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5289" w14:textId="77777777" w:rsidR="00BE0182" w:rsidRDefault="00BE0182" w:rsidP="00BE0182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PROJEKT </w:t>
      </w:r>
    </w:p>
    <w:p w14:paraId="28AD1369" w14:textId="77777777" w:rsidR="00BE0182" w:rsidRDefault="00BE0182" w:rsidP="00BE0182">
      <w:pPr>
        <w:spacing w:after="0"/>
        <w:jc w:val="right"/>
        <w:rPr>
          <w:b/>
          <w:sz w:val="24"/>
        </w:rPr>
      </w:pPr>
    </w:p>
    <w:p w14:paraId="12CE5B1E" w14:textId="77777777" w:rsidR="00BE0182" w:rsidRDefault="00BE0182" w:rsidP="00BE0182">
      <w:pPr>
        <w:spacing w:after="0"/>
        <w:jc w:val="right"/>
        <w:rPr>
          <w:b/>
          <w:sz w:val="24"/>
        </w:rPr>
      </w:pPr>
    </w:p>
    <w:p w14:paraId="118A5BAD" w14:textId="77777777" w:rsidR="00BE0182" w:rsidRDefault="00BE0182" w:rsidP="00BE0182">
      <w:pPr>
        <w:spacing w:after="0"/>
        <w:jc w:val="center"/>
      </w:pPr>
      <w:r>
        <w:rPr>
          <w:b/>
          <w:sz w:val="24"/>
        </w:rPr>
        <w:t>UCHWAŁA NR  ………………..</w:t>
      </w:r>
    </w:p>
    <w:p w14:paraId="03EBC428" w14:textId="77777777" w:rsidR="00BE0182" w:rsidRDefault="00BE0182" w:rsidP="00BE018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RADY MIEJSKIEJ W BRANIEWIE</w:t>
      </w:r>
    </w:p>
    <w:p w14:paraId="06D0F0E0" w14:textId="79D10FA0" w:rsidR="00BE0182" w:rsidRDefault="00BE0182" w:rsidP="00BE0182">
      <w:pPr>
        <w:spacing w:after="0"/>
        <w:jc w:val="center"/>
      </w:pPr>
      <w:r>
        <w:rPr>
          <w:b/>
          <w:sz w:val="24"/>
        </w:rPr>
        <w:t>z dnia ……………… 202</w:t>
      </w:r>
      <w:r w:rsidR="00A47F44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14:paraId="18B579A6" w14:textId="77777777" w:rsidR="00BE0182" w:rsidRDefault="00BE0182" w:rsidP="00BE0182">
      <w:pPr>
        <w:spacing w:after="0"/>
        <w:rPr>
          <w:b/>
        </w:rPr>
      </w:pPr>
    </w:p>
    <w:p w14:paraId="05089898" w14:textId="2AFD4F75" w:rsidR="00BE0182" w:rsidRDefault="00BE0182" w:rsidP="00DD2847">
      <w:pPr>
        <w:spacing w:after="0"/>
        <w:rPr>
          <w:b/>
        </w:rPr>
      </w:pPr>
      <w:r>
        <w:rPr>
          <w:b/>
        </w:rPr>
        <w:t>w sprawie przyjęcia „Rocznego programu współpracy Miasta Braniewa z organizacjami pozarządowymi oraz podmiotami, o których mowa w art. 3 ust. 3 ustawy z dnia 24 kwietnia 2003 r. o działalności pożytku publicznego i o wolontariacie na 202</w:t>
      </w:r>
      <w:r w:rsidR="00A47F44">
        <w:rPr>
          <w:b/>
        </w:rPr>
        <w:t>4</w:t>
      </w:r>
      <w:r>
        <w:rPr>
          <w:b/>
        </w:rPr>
        <w:t xml:space="preserve"> rok”</w:t>
      </w:r>
    </w:p>
    <w:p w14:paraId="35D2B70B" w14:textId="77777777" w:rsidR="00BE0182" w:rsidRDefault="00BE0182" w:rsidP="00DD2847">
      <w:pPr>
        <w:spacing w:after="0"/>
        <w:rPr>
          <w:b/>
        </w:rPr>
      </w:pPr>
    </w:p>
    <w:p w14:paraId="6FC4E0D5" w14:textId="49300FB0" w:rsidR="00BE0182" w:rsidRDefault="00BE0182" w:rsidP="00DD2847">
      <w:pPr>
        <w:spacing w:after="0"/>
      </w:pPr>
      <w:r>
        <w:t>Na podstawie art. 7 ust. 1 pkt 19, art. 18 ust. 2 pkt. 15 ustawy z dnia 8 marca 1990 r. o samorządzie gminnym (</w:t>
      </w:r>
      <w:proofErr w:type="spellStart"/>
      <w:r>
        <w:t>tj</w:t>
      </w:r>
      <w:proofErr w:type="spellEnd"/>
      <w:r w:rsidR="00A47F44" w:rsidRPr="00A47F44">
        <w:t xml:space="preserve"> Dz. U. z 2023 r. poz. 40</w:t>
      </w:r>
      <w:r>
        <w:t xml:space="preserve">) i art. 5a ust. 1 ustawy z dnia 24 kwietnia 2003 r. o działalności pożytku publicznego i o wolontariacie (tj. </w:t>
      </w:r>
      <w:r w:rsidR="00A47F44" w:rsidRPr="00A47F44">
        <w:t xml:space="preserve">Dz.U. </w:t>
      </w:r>
      <w:r w:rsidR="00A47F44">
        <w:t xml:space="preserve">z </w:t>
      </w:r>
      <w:r w:rsidR="00A47F44" w:rsidRPr="00A47F44">
        <w:t>2023 poz. 571</w:t>
      </w:r>
      <w:r>
        <w:t xml:space="preserve">) – Rada Miejska w Braniewie uchwala, co następuje: </w:t>
      </w:r>
    </w:p>
    <w:p w14:paraId="6EF2424A" w14:textId="77777777" w:rsidR="00BE0182" w:rsidRDefault="00BE0182" w:rsidP="00DD2847">
      <w:pPr>
        <w:spacing w:after="0"/>
      </w:pPr>
    </w:p>
    <w:p w14:paraId="5EE5F4E9" w14:textId="77777777" w:rsidR="00BE0182" w:rsidRDefault="00BE0182" w:rsidP="00BE0182">
      <w:pPr>
        <w:spacing w:after="0"/>
        <w:jc w:val="center"/>
      </w:pPr>
      <w:r>
        <w:t>§ 1.</w:t>
      </w:r>
    </w:p>
    <w:p w14:paraId="36F17B5E" w14:textId="287635BA" w:rsidR="00BE0182" w:rsidRDefault="00BE0182" w:rsidP="00DD2847">
      <w:pPr>
        <w:spacing w:after="0"/>
      </w:pPr>
      <w:r>
        <w:t>Przyjmuje się „Roczny program współpracy Miasta Braniewa z organizacjami pozarządowymi oraz podmiotami, o których mowa w art. 3 ust. 3 ustawy z dnia 24 kwietnia 2003 r. o działalności pożytku publicznego i o wolontariacie na 202</w:t>
      </w:r>
      <w:r w:rsidR="00A47F44">
        <w:t>4</w:t>
      </w:r>
      <w:r>
        <w:t xml:space="preserve"> rok”, w brzmieniu określonym w załączniku do uchwały. </w:t>
      </w:r>
    </w:p>
    <w:p w14:paraId="69168E20" w14:textId="77777777" w:rsidR="00BE0182" w:rsidRDefault="00BE0182" w:rsidP="00BE0182">
      <w:pPr>
        <w:spacing w:after="0"/>
      </w:pPr>
    </w:p>
    <w:p w14:paraId="21575EAF" w14:textId="77777777" w:rsidR="00BE0182" w:rsidRDefault="00BE0182" w:rsidP="00BE0182">
      <w:pPr>
        <w:spacing w:after="0"/>
        <w:jc w:val="center"/>
      </w:pPr>
      <w:r>
        <w:t>§ 2.</w:t>
      </w:r>
    </w:p>
    <w:p w14:paraId="2FD8191F" w14:textId="77777777" w:rsidR="00BE0182" w:rsidRDefault="00BE0182" w:rsidP="00BE0182">
      <w:pPr>
        <w:spacing w:after="0"/>
        <w:jc w:val="both"/>
      </w:pPr>
      <w:r>
        <w:t xml:space="preserve">Wykonanie uchwały powierza się Burmistrzowi Miasta Braniewa. </w:t>
      </w:r>
    </w:p>
    <w:p w14:paraId="104880EC" w14:textId="77777777" w:rsidR="00BE0182" w:rsidRDefault="00BE0182" w:rsidP="00BE0182">
      <w:pPr>
        <w:spacing w:after="0"/>
        <w:jc w:val="both"/>
      </w:pPr>
    </w:p>
    <w:p w14:paraId="48869C39" w14:textId="77777777" w:rsidR="00BE0182" w:rsidRDefault="00BE0182" w:rsidP="00BE0182">
      <w:pPr>
        <w:spacing w:after="0"/>
        <w:jc w:val="center"/>
      </w:pPr>
      <w:r>
        <w:t>§ 3.</w:t>
      </w:r>
    </w:p>
    <w:p w14:paraId="6F242347" w14:textId="77777777" w:rsidR="00BE0182" w:rsidRDefault="00BE0182" w:rsidP="00DD2847">
      <w:pPr>
        <w:spacing w:after="0"/>
      </w:pPr>
      <w:r>
        <w:t xml:space="preserve">Uchwała wchodzi w życie po upływie 14 dni od dnia ogłoszenia w Dzienniku Urzędowym Województwa Warmińsko – Mazurskiego. </w:t>
      </w:r>
    </w:p>
    <w:p w14:paraId="586A3C33" w14:textId="77777777" w:rsidR="00BE0182" w:rsidRDefault="00BE0182" w:rsidP="00BE0182">
      <w:pPr>
        <w:spacing w:after="0"/>
      </w:pPr>
    </w:p>
    <w:p w14:paraId="7E944F75" w14:textId="77777777" w:rsidR="00BE0182" w:rsidRDefault="00BE0182" w:rsidP="00BE0182">
      <w:pPr>
        <w:spacing w:after="0"/>
      </w:pPr>
    </w:p>
    <w:p w14:paraId="1AB94107" w14:textId="77777777" w:rsidR="00BE0182" w:rsidRDefault="00BE0182" w:rsidP="00BE0182">
      <w:pPr>
        <w:spacing w:after="0"/>
      </w:pPr>
    </w:p>
    <w:p w14:paraId="50007765" w14:textId="77777777" w:rsidR="00BE0182" w:rsidRDefault="00BE0182" w:rsidP="00BE0182">
      <w:pPr>
        <w:spacing w:after="0"/>
      </w:pPr>
    </w:p>
    <w:p w14:paraId="3CF12CF7" w14:textId="77777777" w:rsidR="00BE0182" w:rsidRDefault="00BE0182" w:rsidP="00BE0182">
      <w:pPr>
        <w:spacing w:after="0"/>
      </w:pPr>
    </w:p>
    <w:p w14:paraId="0B56E051" w14:textId="77777777" w:rsidR="00BE0182" w:rsidRDefault="00BE0182" w:rsidP="00BE0182">
      <w:pPr>
        <w:spacing w:after="0"/>
      </w:pPr>
    </w:p>
    <w:p w14:paraId="1EE83C13" w14:textId="77777777" w:rsidR="00BE0182" w:rsidRDefault="00BE0182" w:rsidP="00BE0182">
      <w:pPr>
        <w:spacing w:after="0"/>
      </w:pPr>
    </w:p>
    <w:p w14:paraId="4E5564AA" w14:textId="77777777" w:rsidR="00BE0182" w:rsidRDefault="00BE0182" w:rsidP="00BE0182">
      <w:pPr>
        <w:spacing w:after="0"/>
      </w:pPr>
    </w:p>
    <w:p w14:paraId="3D03BDB4" w14:textId="77777777" w:rsidR="00BE0182" w:rsidRDefault="00BE0182" w:rsidP="00BE0182"/>
    <w:p w14:paraId="5391641A" w14:textId="77777777" w:rsidR="00BE0182" w:rsidRDefault="00BE0182" w:rsidP="00BE0182"/>
    <w:p w14:paraId="0BBA1EC0" w14:textId="77777777" w:rsidR="00BE0182" w:rsidRDefault="00BE0182" w:rsidP="00BE0182"/>
    <w:p w14:paraId="7E3A7567" w14:textId="77777777" w:rsidR="00BE0182" w:rsidRDefault="00BE0182" w:rsidP="00BE0182"/>
    <w:p w14:paraId="23B6DF77" w14:textId="77777777" w:rsidR="00BE0182" w:rsidRDefault="00BE0182" w:rsidP="00BE0182"/>
    <w:p w14:paraId="39A79333" w14:textId="77777777" w:rsidR="008B0A8C" w:rsidRDefault="008B0A8C"/>
    <w:p w14:paraId="65A4F407" w14:textId="77777777" w:rsidR="00BE0182" w:rsidRDefault="00BE0182" w:rsidP="00BE0182">
      <w:pPr>
        <w:spacing w:after="0"/>
        <w:ind w:left="5664" w:firstLine="708"/>
        <w:rPr>
          <w:i/>
        </w:rPr>
      </w:pPr>
      <w:r>
        <w:rPr>
          <w:i/>
        </w:rPr>
        <w:lastRenderedPageBreak/>
        <w:t xml:space="preserve">Załącznik Nr 1 </w:t>
      </w:r>
    </w:p>
    <w:p w14:paraId="04328FDB" w14:textId="77777777" w:rsidR="00BE0182" w:rsidRDefault="00BE0182" w:rsidP="00BE0182">
      <w:pPr>
        <w:spacing w:after="0"/>
        <w:ind w:left="5664" w:firstLine="708"/>
      </w:pPr>
      <w:r>
        <w:rPr>
          <w:i/>
        </w:rPr>
        <w:t>do Uchwały Nr …………………</w:t>
      </w:r>
    </w:p>
    <w:p w14:paraId="22C579D6" w14:textId="77777777" w:rsidR="00BE0182" w:rsidRDefault="00BE0182" w:rsidP="00BE0182">
      <w:pPr>
        <w:spacing w:after="0"/>
        <w:ind w:left="5664" w:firstLine="708"/>
        <w:rPr>
          <w:i/>
        </w:rPr>
      </w:pPr>
      <w:r>
        <w:rPr>
          <w:i/>
        </w:rPr>
        <w:t xml:space="preserve">Rady Miejskiej w Braniewie </w:t>
      </w:r>
    </w:p>
    <w:p w14:paraId="0CDFBFD7" w14:textId="0C72B595" w:rsidR="00BE0182" w:rsidRDefault="00BE0182" w:rsidP="00BE0182">
      <w:pPr>
        <w:spacing w:after="0"/>
        <w:ind w:left="5664" w:firstLine="708"/>
      </w:pPr>
      <w:r>
        <w:rPr>
          <w:i/>
        </w:rPr>
        <w:t>z dnia …………….. 202</w:t>
      </w:r>
      <w:r w:rsidR="00A47F44">
        <w:rPr>
          <w:i/>
        </w:rPr>
        <w:t>3</w:t>
      </w:r>
      <w:r>
        <w:rPr>
          <w:i/>
        </w:rPr>
        <w:t xml:space="preserve"> r.</w:t>
      </w:r>
    </w:p>
    <w:p w14:paraId="7ECF5E50" w14:textId="77777777" w:rsidR="00BE0182" w:rsidRDefault="00BE0182" w:rsidP="002F451D">
      <w:pPr>
        <w:spacing w:after="0"/>
      </w:pPr>
    </w:p>
    <w:p w14:paraId="746220A4" w14:textId="6DD19E69" w:rsidR="00BE0182" w:rsidRDefault="00BE0182" w:rsidP="00DD2847">
      <w:pPr>
        <w:spacing w:after="0"/>
        <w:rPr>
          <w:b/>
        </w:rPr>
      </w:pPr>
      <w:r>
        <w:rPr>
          <w:b/>
        </w:rPr>
        <w:t>"Roczny program współpracy Miasta Braniewa z organizacjami pozarządowymi oraz z innymi podmiotami wymienionymi w art. 3 ust. 3 ustawy o działalności pożytku publicznego i o wolontariacie na 202</w:t>
      </w:r>
      <w:r w:rsidR="00A47F44">
        <w:rPr>
          <w:b/>
        </w:rPr>
        <w:t>4</w:t>
      </w:r>
      <w:r>
        <w:rPr>
          <w:b/>
        </w:rPr>
        <w:t xml:space="preserve"> rok"</w:t>
      </w:r>
    </w:p>
    <w:p w14:paraId="738B1DE6" w14:textId="77777777" w:rsidR="00BE0182" w:rsidRDefault="00BE0182" w:rsidP="00A47F44">
      <w:pPr>
        <w:spacing w:after="0"/>
        <w:jc w:val="both"/>
        <w:rPr>
          <w:b/>
        </w:rPr>
      </w:pPr>
    </w:p>
    <w:p w14:paraId="3B06F72B" w14:textId="77777777" w:rsidR="00BE0182" w:rsidRDefault="00BE0182" w:rsidP="00A47F44">
      <w:pPr>
        <w:spacing w:after="0"/>
        <w:jc w:val="both"/>
      </w:pPr>
    </w:p>
    <w:p w14:paraId="1544F4C8" w14:textId="77777777" w:rsidR="00BE0182" w:rsidRDefault="00BE0182" w:rsidP="00A47F44">
      <w:pPr>
        <w:spacing w:after="0"/>
        <w:jc w:val="both"/>
        <w:rPr>
          <w:b/>
        </w:rPr>
      </w:pPr>
      <w:r>
        <w:rPr>
          <w:b/>
        </w:rPr>
        <w:t xml:space="preserve">Wprowadzenie </w:t>
      </w:r>
    </w:p>
    <w:p w14:paraId="116F4D10" w14:textId="63E3E1D1" w:rsidR="00BE0182" w:rsidRDefault="00BE0182" w:rsidP="00DD2847">
      <w:pPr>
        <w:spacing w:after="0"/>
      </w:pPr>
      <w:r>
        <w:t xml:space="preserve">Na podstawie art. 5a ust. 1 ustawy z dnia 24 kwietnia 2003r. o działalności pożytku publicznego i o wolontariacie </w:t>
      </w:r>
      <w:bookmarkStart w:id="0" w:name="_Hlk144988211"/>
      <w:r w:rsidR="00484FFB" w:rsidRPr="00484FFB">
        <w:t xml:space="preserve">(tj. Dz. U. </w:t>
      </w:r>
      <w:r w:rsidR="00A47F44" w:rsidRPr="00A47F44">
        <w:t>Dz.U. z 2023 poz. 571</w:t>
      </w:r>
      <w:r w:rsidR="00A47F44">
        <w:t>)</w:t>
      </w:r>
      <w:bookmarkEnd w:id="0"/>
      <w:r w:rsidR="00A47F44">
        <w:t xml:space="preserve"> </w:t>
      </w:r>
      <w:r>
        <w:t xml:space="preserve">organ stanowiący jednostki samorządu terytorialnego uchwala roczny program współpracy z organizacjami pozarządowymi oraz podmiotami, działającymi w sferze pożytku publicznego. Rada Miejska w Braniewie przyjmując niniejszy dokument deklaruje wolę współpracy w zakresie prowadzonej działalności w sferze zadań publicznych i wyraża intencję realizacji swoich zadań ustawowych, w dopuszczalnym prawem zakresie, poprzez organizacje pozarządowe lub w ścisłym współdziałaniu z nimi. </w:t>
      </w:r>
    </w:p>
    <w:p w14:paraId="75EC1F53" w14:textId="77777777" w:rsidR="00BE0182" w:rsidRDefault="00BE0182" w:rsidP="00BE0182">
      <w:pPr>
        <w:spacing w:after="0"/>
        <w:jc w:val="both"/>
      </w:pPr>
    </w:p>
    <w:p w14:paraId="7E7A9C0C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1.</w:t>
      </w:r>
    </w:p>
    <w:p w14:paraId="40C183F3" w14:textId="53822B8F" w:rsidR="00BE0182" w:rsidRDefault="00BE0182" w:rsidP="00DD2847">
      <w:pPr>
        <w:spacing w:after="0"/>
      </w:pPr>
      <w:r>
        <w:t>Ilekroć w "Rocznym programie współpracy Miasta Braniewa z organizacjami pozarządowymi oraz z innymi podmiotami wymienionymi w art. 3 ust. 3 ustawy o działalności pożytku publicznego i o wolontariacie na 20</w:t>
      </w:r>
      <w:r w:rsidR="00A47F44">
        <w:t>24</w:t>
      </w:r>
      <w:r>
        <w:t xml:space="preserve"> rok" jest mowa o:</w:t>
      </w:r>
    </w:p>
    <w:p w14:paraId="5AEFEA67" w14:textId="122831DD" w:rsidR="00BE0182" w:rsidRDefault="00BE0182" w:rsidP="00DD2847">
      <w:pPr>
        <w:spacing w:after="0"/>
      </w:pPr>
      <w:r>
        <w:t xml:space="preserve">1) ustawie – należy przez to rozumieć ustawę z dnia 24 kwietnia 2003 r. o działalności pożytku publicznego i o wolontariacie </w:t>
      </w:r>
      <w:r w:rsidR="00A47F44" w:rsidRPr="00A47F44">
        <w:t>(tj. Dz. U. Dz.U. z 2023 poz. 571)</w:t>
      </w:r>
      <w:r w:rsidR="00A47F44">
        <w:t>.</w:t>
      </w:r>
    </w:p>
    <w:p w14:paraId="41004530" w14:textId="6D160EA9" w:rsidR="00BE0182" w:rsidRDefault="00BE0182" w:rsidP="00DD2847">
      <w:pPr>
        <w:spacing w:after="0"/>
      </w:pPr>
      <w:r>
        <w:t>2) Programie – rozumie się przez to roczny program współpracy z organizacjami pozarządowymi oraz podmiotami, o których mowa w art. 3 ust. 3 ustawy z dnia 24 kwietnia 2003 r. o działalności pożytku publicznego i o wolontariacie na terenie miasta Braniewa na 202</w:t>
      </w:r>
      <w:r w:rsidR="00A47F44">
        <w:t>4</w:t>
      </w:r>
      <w:r>
        <w:t xml:space="preserve"> rok.</w:t>
      </w:r>
    </w:p>
    <w:p w14:paraId="426B1F20" w14:textId="77777777" w:rsidR="00BE0182" w:rsidRDefault="00BE0182" w:rsidP="00DD2847">
      <w:pPr>
        <w:spacing w:after="0"/>
      </w:pPr>
      <w:r>
        <w:t>3)Organizacjach – rozumie się przez to organizacje pozarządowe oraz podmioty prowadzące działalność pożytku publicznego, o których mowa w art. 3 ust. 3 ustawy z dnia 24 kwietnia 2003 r. o działalności pożytku publicznego i o wolontariacie.</w:t>
      </w:r>
    </w:p>
    <w:p w14:paraId="2295DC8D" w14:textId="77777777" w:rsidR="00BE0182" w:rsidRDefault="00BE0182" w:rsidP="00DD2847">
      <w:pPr>
        <w:spacing w:after="0"/>
      </w:pPr>
      <w:r>
        <w:t>4) Gminie – rozumie się przez Gminę Miasta Braniewa.</w:t>
      </w:r>
    </w:p>
    <w:p w14:paraId="6A3AE376" w14:textId="77777777" w:rsidR="00BE0182" w:rsidRDefault="00BE0182" w:rsidP="00DD2847">
      <w:pPr>
        <w:spacing w:after="0"/>
      </w:pPr>
      <w:r>
        <w:t>5) Radzie – rozumie się przez Radę Miejską w Braniewie.</w:t>
      </w:r>
    </w:p>
    <w:p w14:paraId="703528B0" w14:textId="77777777" w:rsidR="00BE0182" w:rsidRDefault="00BE0182" w:rsidP="00DD2847">
      <w:pPr>
        <w:spacing w:after="0"/>
      </w:pPr>
      <w:r>
        <w:t>6) Burmistrzu – rozumie się Burmistrza Miasta Braniewa.</w:t>
      </w:r>
    </w:p>
    <w:p w14:paraId="4266EDAF" w14:textId="77777777" w:rsidR="00BE0182" w:rsidRDefault="00BE0182" w:rsidP="00DD2847">
      <w:pPr>
        <w:spacing w:after="0"/>
      </w:pPr>
    </w:p>
    <w:p w14:paraId="01B93542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 xml:space="preserve">§ 2. </w:t>
      </w:r>
    </w:p>
    <w:p w14:paraId="393CE0EC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Cele współpracy</w:t>
      </w:r>
    </w:p>
    <w:p w14:paraId="6F8D7D33" w14:textId="77777777" w:rsidR="00BE0182" w:rsidRDefault="00BE0182" w:rsidP="00DD2847">
      <w:pPr>
        <w:spacing w:after="0"/>
      </w:pPr>
      <w:r>
        <w:t xml:space="preserve">1. Celem głównym programu jest kształtowanie demokratycznego ładu społecznego w środowisku lokalnym, poprzez budowanie partnerstwa między Gminą i organizacjami pozarządowymi. Służyć temu ma wspieranie organizacji pozarządowych w realizacji ważnych celów społecznych. </w:t>
      </w:r>
    </w:p>
    <w:p w14:paraId="2208F89A" w14:textId="77777777" w:rsidR="00BE0182" w:rsidRDefault="00BE0182" w:rsidP="00DD2847">
      <w:pPr>
        <w:spacing w:after="0"/>
      </w:pPr>
      <w:r>
        <w:t xml:space="preserve">2. Celami szczegółowymi programu są: </w:t>
      </w:r>
    </w:p>
    <w:p w14:paraId="4D35F526" w14:textId="77777777" w:rsidR="00BE0182" w:rsidRDefault="00BE0182" w:rsidP="00DD2847">
      <w:pPr>
        <w:spacing w:after="0"/>
      </w:pPr>
      <w:r>
        <w:t xml:space="preserve">1) umocnienie lokalnych działań, stworzenie warunków dla powstania inicjatyw oddolnych i zwiększenie aktywności społecznej, </w:t>
      </w:r>
    </w:p>
    <w:p w14:paraId="2A0A9E67" w14:textId="77777777" w:rsidR="00BE0182" w:rsidRDefault="00BE0182" w:rsidP="00DD2847">
      <w:pPr>
        <w:spacing w:after="0"/>
      </w:pPr>
      <w:r>
        <w:t xml:space="preserve">2) zwiększenie wpływu sektora obywatelskiego na kreowanie polityki społecznej w gminie, </w:t>
      </w:r>
    </w:p>
    <w:p w14:paraId="746BA8F6" w14:textId="77777777" w:rsidR="00BE0182" w:rsidRDefault="00BE0182" w:rsidP="00DD2847">
      <w:pPr>
        <w:spacing w:after="0"/>
      </w:pPr>
      <w:r>
        <w:t xml:space="preserve">3) poprawa jakości życia, poprzez pełniejsze zaspokajanie potrzeb społecznych, </w:t>
      </w:r>
    </w:p>
    <w:p w14:paraId="613DD383" w14:textId="77777777" w:rsidR="00BE0182" w:rsidRDefault="00BE0182" w:rsidP="00DD2847">
      <w:pPr>
        <w:spacing w:after="0"/>
      </w:pPr>
      <w:r>
        <w:lastRenderedPageBreak/>
        <w:t>4) integracja mieszkańców oraz lokalnych organizacji,</w:t>
      </w:r>
    </w:p>
    <w:p w14:paraId="1BE82308" w14:textId="77777777" w:rsidR="00BE0182" w:rsidRDefault="00BE0182" w:rsidP="00DD2847">
      <w:pPr>
        <w:spacing w:after="0"/>
      </w:pPr>
      <w:r>
        <w:t xml:space="preserve">5) udział zainteresowanych podmiotów przy tworzeniu programów współpracy, </w:t>
      </w:r>
    </w:p>
    <w:p w14:paraId="3394A699" w14:textId="77777777" w:rsidR="00BE0182" w:rsidRDefault="00BE0182" w:rsidP="00DD2847">
      <w:pPr>
        <w:spacing w:after="0"/>
      </w:pPr>
      <w:r>
        <w:t xml:space="preserve">6) otwarcie na innowacyjność, konkurencyjność poprzez umożliwienie organizacjom pozarządowym indywidualnego wystąpienia z ofertą realizacji projektów konkretnych zadań publicznych. </w:t>
      </w:r>
    </w:p>
    <w:p w14:paraId="68C81A5D" w14:textId="77777777" w:rsidR="00BE0182" w:rsidRDefault="00BE0182" w:rsidP="002F451D">
      <w:pPr>
        <w:spacing w:after="0"/>
      </w:pPr>
    </w:p>
    <w:p w14:paraId="5FA8595E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3.</w:t>
      </w:r>
    </w:p>
    <w:p w14:paraId="58796774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Zasady współpracy</w:t>
      </w:r>
    </w:p>
    <w:p w14:paraId="4482B418" w14:textId="77777777" w:rsidR="00BE0182" w:rsidRDefault="00BE0182" w:rsidP="00DD2847">
      <w:pPr>
        <w:spacing w:after="0"/>
      </w:pPr>
      <w:r>
        <w:t xml:space="preserve">Współpraca Gminy z Organizacjami opiera się na zasadach: </w:t>
      </w:r>
    </w:p>
    <w:p w14:paraId="6543C639" w14:textId="77777777" w:rsidR="00BE0182" w:rsidRDefault="00BE0182" w:rsidP="00DD2847">
      <w:pPr>
        <w:spacing w:after="0"/>
      </w:pPr>
      <w:r>
        <w:t xml:space="preserve">1) pomocniczości, inaczej subsydiarności – Gmina przekazuje swoje zadania organizacjom pozarządowym, jeśli są one na to gotowe, wycofując się z bezpośredniej realizacji tych zadań. Miasto i organizacje pozarządowe nie powinny ingerować w rozwiązywanie problemów społecznych, jeśli mieszkańcy sami mogą sobie z nimi poradzić, </w:t>
      </w:r>
    </w:p>
    <w:p w14:paraId="741859D0" w14:textId="77777777" w:rsidR="00BE0182" w:rsidRDefault="00BE0182" w:rsidP="00DD2847">
      <w:pPr>
        <w:spacing w:after="0"/>
      </w:pPr>
      <w:r>
        <w:t xml:space="preserve">2) suwerenności stron – zarówno organizacje pozarządowe, jak i Miasto, zachowują niezależność we wzajemnych relacjach, które powinien cechować szacunek obu stron wobec siebie, </w:t>
      </w:r>
    </w:p>
    <w:p w14:paraId="653A69FC" w14:textId="77777777" w:rsidR="00BE0182" w:rsidRDefault="00BE0182" w:rsidP="00DD2847">
      <w:pPr>
        <w:spacing w:after="0"/>
      </w:pPr>
      <w:r>
        <w:t xml:space="preserve">3) partnerstwa - przejawia się przede wszystkim w dążeniu do budowania zaufania między stronami dialogu. Obie strony współdziałają na rzecz jego mieszkańców, wspólnie określają cele i ponoszą odpowiedzialność za realizację zadań publicznych im przypisanych, </w:t>
      </w:r>
    </w:p>
    <w:p w14:paraId="0D00D845" w14:textId="77777777" w:rsidR="00BE0182" w:rsidRDefault="00BE0182" w:rsidP="00DD2847">
      <w:pPr>
        <w:spacing w:after="0"/>
      </w:pPr>
      <w:r>
        <w:t xml:space="preserve">4) efektywności - obie strony wspólnie dbają o to, żeby poniesione nakłady na realizowane zadania przynosiły jak najlepsze rezultaty, </w:t>
      </w:r>
    </w:p>
    <w:p w14:paraId="74757BDF" w14:textId="77777777" w:rsidR="00BE0182" w:rsidRDefault="00BE0182" w:rsidP="00DD2847">
      <w:pPr>
        <w:spacing w:after="0"/>
      </w:pPr>
      <w:r>
        <w:t xml:space="preserve">5) uczciwej konkurencji – wszystkie podmioty powinny mieć takie same szanse w dostępie do realizacji zadań publicznych, </w:t>
      </w:r>
    </w:p>
    <w:p w14:paraId="5A1E0BAD" w14:textId="77777777" w:rsidR="00BE0182" w:rsidRDefault="00BE0182" w:rsidP="00DD2847">
      <w:pPr>
        <w:spacing w:after="0"/>
      </w:pPr>
      <w:r>
        <w:t xml:space="preserve">6) jawności – organizacje pozarządowe i Miasto udostępniają sobie wzajemnie pełną i prawdziwą informację na temat obszarów swojego działania, które są istotne z punktu widzenia wspólnej realizacji zadań publicznych na rzecz Miasta i jego mieszkańców. </w:t>
      </w:r>
    </w:p>
    <w:p w14:paraId="4DB2DAD1" w14:textId="77777777" w:rsidR="00BE0182" w:rsidRDefault="00BE0182" w:rsidP="00BE0182">
      <w:pPr>
        <w:spacing w:after="0"/>
        <w:jc w:val="both"/>
      </w:pPr>
    </w:p>
    <w:p w14:paraId="61815E23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4.</w:t>
      </w:r>
    </w:p>
    <w:p w14:paraId="3B05593B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Formy współpracy</w:t>
      </w:r>
    </w:p>
    <w:p w14:paraId="573CF137" w14:textId="77777777" w:rsidR="00BE0182" w:rsidRDefault="00BE0182" w:rsidP="00DD2847">
      <w:pPr>
        <w:spacing w:after="0"/>
      </w:pPr>
      <w:r>
        <w:t xml:space="preserve">1. Współdziałanie Gminy z organizacjami pozarządowymi obejmuje współpracę o charakterze finansowym i pozafinansowym. </w:t>
      </w:r>
    </w:p>
    <w:p w14:paraId="57FEC171" w14:textId="77777777" w:rsidR="00BE0182" w:rsidRDefault="00BE0182" w:rsidP="00DD2847">
      <w:pPr>
        <w:spacing w:after="0"/>
      </w:pPr>
      <w:r>
        <w:t xml:space="preserve">2. Współpraca o charakterze finansowym może być prowadzona poprzez zlecanie organizacjom zadań publicznych na zasadach określonych w ustawie poprzez: </w:t>
      </w:r>
    </w:p>
    <w:p w14:paraId="634FEC8E" w14:textId="77777777" w:rsidR="00BE0182" w:rsidRDefault="00BE0182" w:rsidP="00DD2847">
      <w:pPr>
        <w:spacing w:after="0"/>
      </w:pPr>
      <w:r>
        <w:t xml:space="preserve">1) powierzanie wykonania zadań publicznych wraz z udzieleniem dotacji na sfinansowanie ich realizacji, </w:t>
      </w:r>
    </w:p>
    <w:p w14:paraId="0C3301FE" w14:textId="77777777" w:rsidR="00BE0182" w:rsidRDefault="00BE0182" w:rsidP="00DD2847">
      <w:pPr>
        <w:spacing w:after="0"/>
      </w:pPr>
      <w:r>
        <w:t xml:space="preserve">2) wspieranie zadań wraz z udzieleniem dotacji na dofinansowanie ich realizacji. </w:t>
      </w:r>
    </w:p>
    <w:p w14:paraId="1BE03129" w14:textId="77777777" w:rsidR="00BE0182" w:rsidRDefault="00BE0182" w:rsidP="00DD2847">
      <w:pPr>
        <w:spacing w:after="0"/>
      </w:pPr>
      <w:r>
        <w:t xml:space="preserve">3. Współpraca o charakterze pozafinansowym może być prowadzona poprzez: </w:t>
      </w:r>
    </w:p>
    <w:p w14:paraId="02CABB1B" w14:textId="77777777" w:rsidR="00BE0182" w:rsidRDefault="00BE0182" w:rsidP="00DD2847">
      <w:pPr>
        <w:spacing w:after="0"/>
      </w:pPr>
      <w:r>
        <w:t xml:space="preserve">1) promocję działalności organizacji pozarządowych, zwłaszcza na własnej stronie internetowej Urzędu Miasta Braniewa i w środkach masowego przekazu; </w:t>
      </w:r>
    </w:p>
    <w:p w14:paraId="367899AE" w14:textId="77777777" w:rsidR="00BE0182" w:rsidRDefault="00BE0182" w:rsidP="00DD2847">
      <w:pPr>
        <w:spacing w:after="0"/>
      </w:pPr>
      <w:r>
        <w:t xml:space="preserve">2) pomoc w nawiązywaniu kontaktów i współpracy organizacji pozarządowych w skali regionalnej, ponadregionalnej i międzynarodowej; </w:t>
      </w:r>
    </w:p>
    <w:p w14:paraId="4BAC7BC2" w14:textId="77777777" w:rsidR="00BE0182" w:rsidRDefault="00BE0182" w:rsidP="00DD2847">
      <w:pPr>
        <w:spacing w:after="0"/>
      </w:pPr>
      <w:r>
        <w:t xml:space="preserve">3) informowanie o potencjalnych źródłach finansowania i zasadach udzielania dotacji; </w:t>
      </w:r>
    </w:p>
    <w:p w14:paraId="3314A043" w14:textId="77777777" w:rsidR="00BE0182" w:rsidRDefault="00BE0182" w:rsidP="00DD2847">
      <w:pPr>
        <w:spacing w:after="0"/>
      </w:pPr>
      <w:r>
        <w:t xml:space="preserve">4) konsultowanie projektów uchwał Rady, dotyczących działalności statutowej organizacji pozarządowych; </w:t>
      </w:r>
    </w:p>
    <w:p w14:paraId="3954FB90" w14:textId="77777777" w:rsidR="00BE0182" w:rsidRDefault="00BE0182" w:rsidP="00DD2847">
      <w:pPr>
        <w:spacing w:after="0"/>
      </w:pPr>
      <w:r>
        <w:t xml:space="preserve">5) zapewnienie udziału przedstawicieli podmiotów programu, odpowiednio do zakresu ich działania, w sesjach Rady oraz w posiedzeniach Komisji Rady; </w:t>
      </w:r>
    </w:p>
    <w:p w14:paraId="0C439942" w14:textId="77777777" w:rsidR="00BE0182" w:rsidRDefault="00BE0182" w:rsidP="00DD2847">
      <w:pPr>
        <w:spacing w:after="0"/>
      </w:pPr>
      <w:r>
        <w:t>6) udostępnianie organizacjom lokali i innych nieruchomości komunalnych;</w:t>
      </w:r>
    </w:p>
    <w:p w14:paraId="185B3991" w14:textId="77777777" w:rsidR="00BE0182" w:rsidRDefault="00BE0182" w:rsidP="00DD2847">
      <w:pPr>
        <w:spacing w:after="0"/>
      </w:pPr>
    </w:p>
    <w:p w14:paraId="7EBC392D" w14:textId="77777777" w:rsidR="00BE0182" w:rsidRDefault="00BE0182" w:rsidP="00DD2847">
      <w:pPr>
        <w:spacing w:after="0"/>
      </w:pPr>
      <w:r>
        <w:t xml:space="preserve">7) nieodpłatne udostępnianie organizacjom materiałów związanych ze wspieraniem oraz powierzaniem realizacji zadań publicznych, których realizacja odbywa się w drodze konkursu ofert; </w:t>
      </w:r>
    </w:p>
    <w:p w14:paraId="15EA7AD2" w14:textId="77777777" w:rsidR="00BE0182" w:rsidRDefault="00BE0182" w:rsidP="00DD2847">
      <w:pPr>
        <w:spacing w:after="0"/>
      </w:pPr>
      <w:r>
        <w:t xml:space="preserve">8) informowanie o organizowanych szkoleniach podnoszących jakość pracy organizacji pozarządowych w sferze zadań publicznych, poszerzających umiejętności zarządzania organizacją. </w:t>
      </w:r>
    </w:p>
    <w:p w14:paraId="5F768D59" w14:textId="77777777" w:rsidR="00BE0182" w:rsidRDefault="00BE0182" w:rsidP="00BE0182">
      <w:pPr>
        <w:spacing w:after="0"/>
        <w:jc w:val="both"/>
      </w:pPr>
    </w:p>
    <w:p w14:paraId="62197EF9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5.</w:t>
      </w:r>
    </w:p>
    <w:p w14:paraId="07290907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Zakres przedmiotowy</w:t>
      </w:r>
    </w:p>
    <w:p w14:paraId="4C4BFA9A" w14:textId="77777777" w:rsidR="00BE0182" w:rsidRDefault="00BE0182" w:rsidP="00DD2847">
      <w:pPr>
        <w:spacing w:after="0"/>
      </w:pPr>
      <w:r>
        <w:t>1. Przedmiotem współpracy Gminy z organizacjami pozarządowymi jest realizacja zadań</w:t>
      </w:r>
    </w:p>
    <w:p w14:paraId="19D9D478" w14:textId="77777777" w:rsidR="00BE0182" w:rsidRDefault="00BE0182" w:rsidP="00DD2847">
      <w:pPr>
        <w:spacing w:after="0"/>
      </w:pPr>
      <w:r>
        <w:t>publicznych, o których mowa w art. 4 ust. 1 ustawy, należących do zadań Gminy.</w:t>
      </w:r>
    </w:p>
    <w:p w14:paraId="54B8AFFF" w14:textId="77777777" w:rsidR="00BE0182" w:rsidRDefault="00BE0182" w:rsidP="00DD2847">
      <w:pPr>
        <w:spacing w:after="0"/>
      </w:pPr>
      <w:r>
        <w:t>2. Do priorytetowych obszarów współpracy należą zadania:</w:t>
      </w:r>
    </w:p>
    <w:p w14:paraId="4C44B083" w14:textId="77777777" w:rsidR="00BE0182" w:rsidRDefault="00BE0182" w:rsidP="00DD2847">
      <w:pPr>
        <w:spacing w:after="0"/>
      </w:pPr>
      <w:r>
        <w:t xml:space="preserve">1) organizowania cyklicznych imprez </w:t>
      </w:r>
      <w:proofErr w:type="spellStart"/>
      <w:r>
        <w:t>turystyczno</w:t>
      </w:r>
      <w:proofErr w:type="spellEnd"/>
      <w:r>
        <w:t xml:space="preserve"> – krajoznawczych, </w:t>
      </w:r>
    </w:p>
    <w:p w14:paraId="02347A7E" w14:textId="77777777" w:rsidR="00BE0182" w:rsidRDefault="00BE0182" w:rsidP="00DD2847">
      <w:pPr>
        <w:spacing w:after="0"/>
      </w:pPr>
      <w:r>
        <w:t xml:space="preserve">2) prowadzenia zajęć oświatowo – wychowawczych w formach pozaszkolnych dla dzieci z terenu Gminy, </w:t>
      </w:r>
    </w:p>
    <w:p w14:paraId="324BF2A4" w14:textId="77777777" w:rsidR="00BE0182" w:rsidRDefault="00BE0182" w:rsidP="00DD2847">
      <w:pPr>
        <w:spacing w:after="0"/>
      </w:pPr>
      <w:r>
        <w:t xml:space="preserve">3) wzmacnianie integracji osób niepełnosprawnych oraz osób starszych poprzez przedsięwzięcia artystyczne, rekreacyjne, i kulturowe. </w:t>
      </w:r>
    </w:p>
    <w:p w14:paraId="26A84045" w14:textId="77777777" w:rsidR="00BE0182" w:rsidRDefault="00BE0182" w:rsidP="00DD2847">
      <w:pPr>
        <w:spacing w:after="0"/>
      </w:pPr>
      <w:r>
        <w:t>4) przeprowadzenia zorganizowanych form wypoczynku letniego dzieci z terenu Gminy w formie stacjonarnej,</w:t>
      </w:r>
    </w:p>
    <w:p w14:paraId="1FB65483" w14:textId="77777777" w:rsidR="00BE0182" w:rsidRDefault="00BE0182" w:rsidP="00DD2847">
      <w:pPr>
        <w:spacing w:after="0"/>
      </w:pPr>
      <w:r>
        <w:t xml:space="preserve">5) organizowaniu imprez sportowych lub sportowo rekreacyjnych dla mieszkańców miasta Braniewa z uwzględnieniem rozgrywek w piłkę nożną </w:t>
      </w:r>
    </w:p>
    <w:p w14:paraId="30D4D6F8" w14:textId="77777777" w:rsidR="00BE0182" w:rsidRDefault="00BE0182" w:rsidP="00DD2847">
      <w:pPr>
        <w:spacing w:after="0"/>
      </w:pPr>
      <w:r>
        <w:t xml:space="preserve">6) reintegracji zawodowej i społecznej osób z wykluczenia społecznego objętych pomocą społeczną, </w:t>
      </w:r>
    </w:p>
    <w:p w14:paraId="7047B677" w14:textId="77777777" w:rsidR="00BE0182" w:rsidRDefault="00BE0182" w:rsidP="00DD2847">
      <w:pPr>
        <w:spacing w:after="0"/>
      </w:pPr>
      <w:r>
        <w:t xml:space="preserve">7) popularyzacja rekreacji ruchowej i aktywnych form spędzania czasu wolnego. </w:t>
      </w:r>
    </w:p>
    <w:p w14:paraId="0A2FF349" w14:textId="77777777" w:rsidR="00BE0182" w:rsidRDefault="00BE0182" w:rsidP="00DD2847">
      <w:pPr>
        <w:spacing w:after="0"/>
      </w:pPr>
      <w:r>
        <w:t xml:space="preserve">8) rozwoju środowiskowych form wsparcia w ramach pomocy społecznej, </w:t>
      </w:r>
    </w:p>
    <w:p w14:paraId="6C94FB54" w14:textId="77777777" w:rsidR="00BE0182" w:rsidRDefault="00BE0182" w:rsidP="00DD2847">
      <w:pPr>
        <w:spacing w:after="0"/>
      </w:pPr>
      <w:r>
        <w:t xml:space="preserve">9) upowszechniania kultury fizycznej i sportu poprzez organizację różnego rodzajów zawodów, zawodów sportowych, </w:t>
      </w:r>
    </w:p>
    <w:p w14:paraId="2A7AAE1E" w14:textId="77777777" w:rsidR="00BE0182" w:rsidRDefault="00BE0182" w:rsidP="00DD2847">
      <w:pPr>
        <w:spacing w:after="0"/>
      </w:pPr>
      <w:r>
        <w:t xml:space="preserve">10) prowadzenia działań w zakresie ochrony środowiska i ochrony zwierząt, </w:t>
      </w:r>
    </w:p>
    <w:p w14:paraId="3F767E41" w14:textId="77777777" w:rsidR="00BE0182" w:rsidRDefault="00BE0182" w:rsidP="00DD2847">
      <w:pPr>
        <w:spacing w:after="0"/>
      </w:pPr>
      <w:r>
        <w:t xml:space="preserve">11) organizacja wydarzeń łączących aktywność sportową z aspektami edukacyjnymi lub/i prozdrowotnymi, </w:t>
      </w:r>
    </w:p>
    <w:p w14:paraId="3FD656C9" w14:textId="77777777" w:rsidR="00BE0182" w:rsidRDefault="00BE0182" w:rsidP="00DD2847">
      <w:pPr>
        <w:spacing w:after="0"/>
      </w:pPr>
      <w:r>
        <w:t xml:space="preserve">12) wzmacnianie integracji społecznej tożsamości lokalnej i świadomości narodowej mieszkańców Gminy w tym seniorów, </w:t>
      </w:r>
    </w:p>
    <w:p w14:paraId="1CCC2853" w14:textId="77777777" w:rsidR="00BE0182" w:rsidRDefault="00BE0182" w:rsidP="00DD2847">
      <w:pPr>
        <w:spacing w:after="0"/>
      </w:pPr>
      <w:r>
        <w:t xml:space="preserve">13) popularyzacji i upowszechniania sportu modelarskiego, </w:t>
      </w:r>
    </w:p>
    <w:p w14:paraId="5F33C0AE" w14:textId="77777777" w:rsidR="00BE0182" w:rsidRDefault="00BE0182" w:rsidP="00DD2847">
      <w:pPr>
        <w:spacing w:after="0"/>
      </w:pPr>
      <w:r>
        <w:t xml:space="preserve">14) organizowanie działań kulturalnych mających na celu pielęgnowanie lokalnego dziedzictwa oraz wzmacnianie tożsamości kulturowej Gminy. </w:t>
      </w:r>
    </w:p>
    <w:p w14:paraId="5F73CCD1" w14:textId="77777777" w:rsidR="008B0A8C" w:rsidRDefault="008B0A8C" w:rsidP="00DD2847">
      <w:pPr>
        <w:spacing w:after="0"/>
      </w:pPr>
      <w:r>
        <w:t xml:space="preserve">15) podtrzymywanie i ochrona dóbr kultury i tradycji </w:t>
      </w:r>
    </w:p>
    <w:p w14:paraId="7885668F" w14:textId="77777777" w:rsidR="00BE0182" w:rsidRDefault="00BE0182" w:rsidP="002F451D">
      <w:pPr>
        <w:spacing w:after="0"/>
      </w:pPr>
    </w:p>
    <w:p w14:paraId="30BC66B9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6.</w:t>
      </w:r>
    </w:p>
    <w:p w14:paraId="46BD9AE7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Wysokość środków przeznaczanych na realizację programu</w:t>
      </w:r>
    </w:p>
    <w:p w14:paraId="72EC65A2" w14:textId="77777777" w:rsidR="00BE0182" w:rsidRDefault="00BE0182" w:rsidP="00DD2847">
      <w:pPr>
        <w:spacing w:after="0"/>
      </w:pPr>
      <w:r>
        <w:t>1. Wysokość środków przeznaczanych na realizację zadań:</w:t>
      </w:r>
    </w:p>
    <w:p w14:paraId="7203F042" w14:textId="2F04868E" w:rsidR="00BE0182" w:rsidRDefault="00BE0182" w:rsidP="00DD2847">
      <w:pPr>
        <w:spacing w:after="0"/>
      </w:pPr>
      <w:r>
        <w:t>1) na realizacje programu w 202</w:t>
      </w:r>
      <w:r w:rsidR="00A47F44">
        <w:t>4</w:t>
      </w:r>
      <w:r>
        <w:t xml:space="preserve"> r. przeznacza się środki w wysokości 1</w:t>
      </w:r>
      <w:r w:rsidR="00A47F44">
        <w:t>6</w:t>
      </w:r>
      <w:r>
        <w:t>0.000,00 zł.</w:t>
      </w:r>
    </w:p>
    <w:p w14:paraId="1C251049" w14:textId="6B0A6915" w:rsidR="00BE0182" w:rsidRDefault="00BE0182" w:rsidP="00DD2847">
      <w:pPr>
        <w:spacing w:after="0"/>
      </w:pPr>
      <w:r>
        <w:t>2) ostateczna wysokość środków na realizację programu określona zostanie w uchwale budżetowej na 202</w:t>
      </w:r>
      <w:r w:rsidR="00A47F44">
        <w:t>4</w:t>
      </w:r>
      <w:r>
        <w:t xml:space="preserve"> r.</w:t>
      </w:r>
    </w:p>
    <w:p w14:paraId="54EE812F" w14:textId="77777777" w:rsidR="00BE0182" w:rsidRDefault="00BE0182" w:rsidP="00DD2847">
      <w:pPr>
        <w:spacing w:after="0"/>
      </w:pPr>
      <w:r>
        <w:t xml:space="preserve">2. Środki przeznaczone na realizację programu mogą być zwiększone, w przypadku złożenia przez organizacje pozarządowe lub inne podmioty z własnej inicjatywy ofert na realizację zadań publicznych w trakcie roku budżetowego, których celowość realizacji zostanie uznana przez Burmistrza i Radę. </w:t>
      </w:r>
    </w:p>
    <w:p w14:paraId="5CDEB88C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lastRenderedPageBreak/>
        <w:t>§ 7.</w:t>
      </w:r>
    </w:p>
    <w:p w14:paraId="675AAFD8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Okres realizacji Programu</w:t>
      </w:r>
    </w:p>
    <w:p w14:paraId="1D18DB45" w14:textId="32E1CB42" w:rsidR="00BE0182" w:rsidRDefault="00BE0182" w:rsidP="00BE0182">
      <w:pPr>
        <w:spacing w:after="0"/>
        <w:jc w:val="both"/>
      </w:pPr>
      <w:r>
        <w:t>Program obowiązuje od 1 stycznia 202</w:t>
      </w:r>
      <w:r w:rsidR="00A47F44">
        <w:t>4</w:t>
      </w:r>
      <w:r>
        <w:t>r. do 31 grudnia 202</w:t>
      </w:r>
      <w:r w:rsidR="00A47F44">
        <w:t>4</w:t>
      </w:r>
      <w:r>
        <w:t xml:space="preserve">r. </w:t>
      </w:r>
    </w:p>
    <w:p w14:paraId="5DA0ABD3" w14:textId="77777777" w:rsidR="00BE0182" w:rsidRDefault="00BE0182" w:rsidP="00BE0182">
      <w:pPr>
        <w:spacing w:after="0"/>
        <w:jc w:val="both"/>
      </w:pPr>
    </w:p>
    <w:p w14:paraId="77EC9B9C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8.</w:t>
      </w:r>
    </w:p>
    <w:p w14:paraId="4B1AA755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Sposób realizacji Programu.</w:t>
      </w:r>
    </w:p>
    <w:p w14:paraId="589244DD" w14:textId="77777777" w:rsidR="00BE0182" w:rsidRDefault="00BE0182" w:rsidP="00DD2847">
      <w:pPr>
        <w:spacing w:after="0"/>
      </w:pPr>
      <w:r>
        <w:t xml:space="preserve">1. Podmiotami uczestniczącymi w realizacji programu są: </w:t>
      </w:r>
    </w:p>
    <w:p w14:paraId="7E68BC15" w14:textId="77777777" w:rsidR="00BE0182" w:rsidRDefault="00BE0182" w:rsidP="00DD2847">
      <w:pPr>
        <w:spacing w:after="0"/>
      </w:pPr>
      <w:r>
        <w:t xml:space="preserve">1) Rada – uchwalająca program współpracy, jako organ stanowiący i kontrolny Gminy, </w:t>
      </w:r>
    </w:p>
    <w:p w14:paraId="13045DC1" w14:textId="77777777" w:rsidR="00BE0182" w:rsidRDefault="00BE0182" w:rsidP="00DD2847">
      <w:pPr>
        <w:spacing w:after="0"/>
      </w:pPr>
      <w:r>
        <w:t>2) Burmistrz – realizujący program współpracy, jako organ wykonawczy Gminy,</w:t>
      </w:r>
    </w:p>
    <w:p w14:paraId="298D6CC9" w14:textId="77777777" w:rsidR="00BE0182" w:rsidRDefault="00BE0182" w:rsidP="00DD2847">
      <w:pPr>
        <w:spacing w:after="0"/>
      </w:pPr>
      <w:r>
        <w:t xml:space="preserve">3) Organizacje pozarządowe i inne podmioty prowadzące działalność pożytku publicznego w zakresie odpowiadającym zadaniom Gminy. </w:t>
      </w:r>
    </w:p>
    <w:p w14:paraId="31933349" w14:textId="77777777" w:rsidR="00BE0182" w:rsidRDefault="00BE0182" w:rsidP="00DD2847">
      <w:pPr>
        <w:spacing w:after="0"/>
      </w:pPr>
      <w:r>
        <w:t xml:space="preserve">2. Burmistrz prowadzi bezpośrednią współpracę z organizacjami pozarządowymi i innymi podmiotami, która w szczególności polega na: </w:t>
      </w:r>
    </w:p>
    <w:p w14:paraId="7723504E" w14:textId="77777777" w:rsidR="00BE0182" w:rsidRDefault="00BE0182" w:rsidP="00DD2847">
      <w:pPr>
        <w:spacing w:after="0"/>
      </w:pPr>
      <w:r>
        <w:t xml:space="preserve">1) przygotowaniu specyfikacji dokumentacji celem przeprowadzenia otwartych konkursów ofert, </w:t>
      </w:r>
    </w:p>
    <w:p w14:paraId="20CCC9E8" w14:textId="77777777" w:rsidR="00BE0182" w:rsidRDefault="00BE0182" w:rsidP="00DD2847">
      <w:pPr>
        <w:spacing w:after="0"/>
      </w:pPr>
      <w:r>
        <w:t xml:space="preserve">2) sporządzaniu sprawozdań z finansowej i pozafinansowej współpracy, </w:t>
      </w:r>
    </w:p>
    <w:p w14:paraId="6B6A8FA3" w14:textId="77777777" w:rsidR="00BE0182" w:rsidRDefault="00BE0182" w:rsidP="00DD2847">
      <w:pPr>
        <w:spacing w:after="0"/>
      </w:pPr>
      <w:r>
        <w:t>3) podejmowaniu i prowadzeniu bieżącej współpracy z podmiotami statutowo prowadzącymi działalność pożytku publicznego,</w:t>
      </w:r>
    </w:p>
    <w:p w14:paraId="72154F8E" w14:textId="77777777" w:rsidR="00BE0182" w:rsidRDefault="00BE0182" w:rsidP="00DD2847">
      <w:pPr>
        <w:spacing w:after="0"/>
      </w:pPr>
      <w:r>
        <w:t xml:space="preserve">4) udziale przedstawicieli Gminy w spotkaniach i szkoleniach dotyczących wzajemnej współpracy. </w:t>
      </w:r>
    </w:p>
    <w:p w14:paraId="3699F7CB" w14:textId="77777777" w:rsidR="00BE0182" w:rsidRDefault="00BE0182" w:rsidP="00DD2847">
      <w:pPr>
        <w:spacing w:after="0"/>
      </w:pPr>
      <w:r>
        <w:t xml:space="preserve">3. Cele zawarte w Programie powinny być realizowane przez: </w:t>
      </w:r>
    </w:p>
    <w:p w14:paraId="4BC3EE4D" w14:textId="77777777" w:rsidR="00BE0182" w:rsidRDefault="00BE0182" w:rsidP="00DD2847">
      <w:pPr>
        <w:spacing w:after="0"/>
      </w:pPr>
      <w:r>
        <w:t xml:space="preserve">1) równy dostęp do informacji oraz wzajemne informowanie się o planowanych kierunkach działalności i współdziałaniu w celu zharmonizowania tych kierunków, </w:t>
      </w:r>
    </w:p>
    <w:p w14:paraId="3699EBB8" w14:textId="77777777" w:rsidR="00BE0182" w:rsidRDefault="00BE0182" w:rsidP="00DD2847">
      <w:pPr>
        <w:spacing w:after="0"/>
      </w:pPr>
      <w:r>
        <w:t xml:space="preserve">2) zlecanie realizacji zadań publicznych Organizacjom poprzez powierzanie lub wspieranie wykonywania zadań publicznych, wraz z udzielaniem dotacji odpowiednio na finansowanie lub dofinansowanie zadań publicznych. </w:t>
      </w:r>
    </w:p>
    <w:p w14:paraId="49F4D353" w14:textId="77777777" w:rsidR="00BE0182" w:rsidRDefault="00BE0182" w:rsidP="00BE0182">
      <w:pPr>
        <w:spacing w:after="0"/>
        <w:jc w:val="both"/>
      </w:pPr>
    </w:p>
    <w:p w14:paraId="505BFD0E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9.</w:t>
      </w:r>
    </w:p>
    <w:p w14:paraId="7407DD1F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Sposób oceny realizacji Programu</w:t>
      </w:r>
    </w:p>
    <w:p w14:paraId="6CBAE2B3" w14:textId="77777777" w:rsidR="00BE0182" w:rsidRDefault="00BE0182" w:rsidP="00DD2847">
      <w:pPr>
        <w:spacing w:after="0"/>
      </w:pPr>
      <w:r>
        <w:t>1. Sprawozdanie z realizacji programu przygotuje i przedstawia Burmistrzowi osoba odpowiedzialna za współpracę z organizacjami pozarządowymi w Urzędzie Miasta Braniewa,</w:t>
      </w:r>
    </w:p>
    <w:p w14:paraId="5897D15B" w14:textId="77777777" w:rsidR="00BE0182" w:rsidRDefault="00BE0182" w:rsidP="00DD2847">
      <w:pPr>
        <w:spacing w:after="0"/>
      </w:pPr>
      <w:r>
        <w:t>2. W sprawozdaniu z realizacji programu należy uwzględnić następujące wskaźniki niezbędne do oceny realizacji programu:</w:t>
      </w:r>
    </w:p>
    <w:p w14:paraId="5347724A" w14:textId="77777777" w:rsidR="00BE0182" w:rsidRDefault="00BE0182" w:rsidP="00DD2847">
      <w:pPr>
        <w:pStyle w:val="Akapitzlist"/>
        <w:numPr>
          <w:ilvl w:val="0"/>
          <w:numId w:val="1"/>
        </w:numPr>
        <w:spacing w:after="0"/>
      </w:pPr>
      <w:r>
        <w:t>liczba ogłoszonych konkursów,</w:t>
      </w:r>
    </w:p>
    <w:p w14:paraId="76F85FBD" w14:textId="77777777" w:rsidR="00BE0182" w:rsidRDefault="00BE0182" w:rsidP="00DD2847">
      <w:pPr>
        <w:pStyle w:val="Akapitzlist"/>
        <w:numPr>
          <w:ilvl w:val="0"/>
          <w:numId w:val="1"/>
        </w:numPr>
        <w:spacing w:after="0"/>
      </w:pPr>
      <w:r>
        <w:t>liczba ofert złożonych w otwartych konkursach ofert,</w:t>
      </w:r>
    </w:p>
    <w:p w14:paraId="317DD437" w14:textId="77777777" w:rsidR="00BE0182" w:rsidRDefault="00BE0182" w:rsidP="00DD2847">
      <w:pPr>
        <w:pStyle w:val="Akapitzlist"/>
        <w:numPr>
          <w:ilvl w:val="0"/>
          <w:numId w:val="1"/>
        </w:numPr>
        <w:spacing w:after="0"/>
      </w:pPr>
      <w:r>
        <w:t>liczba zawartych umów na realizację zadania publicznego,</w:t>
      </w:r>
    </w:p>
    <w:p w14:paraId="434313E1" w14:textId="77777777" w:rsidR="00BE0182" w:rsidRDefault="00BE0182" w:rsidP="00DD2847">
      <w:pPr>
        <w:pStyle w:val="Akapitzlist"/>
        <w:numPr>
          <w:ilvl w:val="0"/>
          <w:numId w:val="1"/>
        </w:numPr>
        <w:spacing w:after="0"/>
      </w:pPr>
      <w:r>
        <w:t xml:space="preserve">liczba umów, które nie zostały zrealizowane bądź zostały rozwiązane przez Gminę, </w:t>
      </w:r>
    </w:p>
    <w:p w14:paraId="7F5E66AA" w14:textId="77777777" w:rsidR="00BE0182" w:rsidRDefault="00BE0182" w:rsidP="00DD2847">
      <w:pPr>
        <w:spacing w:after="0"/>
      </w:pPr>
      <w:r>
        <w:t>wysokość kwot udzielonych dotacji w poszczególnych obszarach.</w:t>
      </w:r>
    </w:p>
    <w:p w14:paraId="63959658" w14:textId="77777777" w:rsidR="00BE0182" w:rsidRDefault="00BE0182" w:rsidP="00BE0182">
      <w:pPr>
        <w:spacing w:after="0"/>
      </w:pPr>
    </w:p>
    <w:p w14:paraId="7CB5A148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§ 10.</w:t>
      </w:r>
    </w:p>
    <w:p w14:paraId="5EF935E6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Informacja o sposobie tworzenia programu oraz o przebiegu konsultacji</w:t>
      </w:r>
    </w:p>
    <w:p w14:paraId="1995A461" w14:textId="77777777" w:rsidR="00BE0182" w:rsidRDefault="00BE0182" w:rsidP="00DD2847">
      <w:pPr>
        <w:spacing w:after="0"/>
      </w:pPr>
      <w:r>
        <w:t>1. Program tworzony jest na podstawie kierunków działań strategicznych Gminy oraz po przeprowadzeniu konsultacji z organizacjami pozarządowymi, o których mowa w ustawie.</w:t>
      </w:r>
    </w:p>
    <w:p w14:paraId="1CCFDF54" w14:textId="77777777" w:rsidR="00BE0182" w:rsidRDefault="00BE0182" w:rsidP="00DD2847">
      <w:pPr>
        <w:spacing w:after="0"/>
      </w:pPr>
      <w:r>
        <w:t xml:space="preserve">2. Konsultacje programu przeprowadza się w sposób określony Uchwale Nr III/15/10 Rady Miejskiej w Braniewie z dnia 28 grudnia 2010 roku w sprawie szczegółowego określenia sposobu konsultowania z radami działalności pożytku publicznego lub organizacjami pozarządowymi oraz podmiotami, o których mowa w art. 3 ust. 3 ustawy o działalności pożytku publicznego </w:t>
      </w:r>
      <w:r>
        <w:lastRenderedPageBreak/>
        <w:t>i o wolontariacie, projektów aktów prawa miejscowego w dziedzinach dotyczących działalności statutowych tych organizacji.</w:t>
      </w:r>
    </w:p>
    <w:p w14:paraId="6DB754EE" w14:textId="77777777" w:rsidR="00BE0182" w:rsidRDefault="00BE0182" w:rsidP="00A47F44">
      <w:pPr>
        <w:spacing w:after="0"/>
        <w:jc w:val="both"/>
      </w:pPr>
    </w:p>
    <w:p w14:paraId="2D42303D" w14:textId="77777777" w:rsidR="00BE0182" w:rsidRDefault="00BE0182" w:rsidP="00A47F44">
      <w:pPr>
        <w:spacing w:after="0"/>
        <w:jc w:val="both"/>
      </w:pPr>
    </w:p>
    <w:p w14:paraId="5F415EB6" w14:textId="77777777" w:rsidR="00BE0182" w:rsidRDefault="00BE0182" w:rsidP="00BE0182">
      <w:pPr>
        <w:spacing w:after="0"/>
        <w:jc w:val="center"/>
      </w:pPr>
      <w:r>
        <w:rPr>
          <w:b/>
        </w:rPr>
        <w:t>§ 11.</w:t>
      </w:r>
    </w:p>
    <w:p w14:paraId="69DB620D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204D892E" w14:textId="77777777" w:rsidR="00BE0182" w:rsidRDefault="00BE0182" w:rsidP="00DD2847">
      <w:pPr>
        <w:spacing w:after="0"/>
      </w:pPr>
      <w:r>
        <w:t xml:space="preserve">1. W celu opiniowania ofert składanych w ogłoszonych otwartych konkursach ofert na wykonanie zadań publicznych w danym obszarze, wynikającym z Programu, Burmistrz każdorazowo powołuje komisję konkursową, zwaną dalej komisją. </w:t>
      </w:r>
    </w:p>
    <w:p w14:paraId="5994783C" w14:textId="77777777" w:rsidR="00BE0182" w:rsidRDefault="00BE0182" w:rsidP="00DD2847">
      <w:pPr>
        <w:spacing w:after="0"/>
      </w:pPr>
      <w:r>
        <w:t>2. Komisja obraduje na posiedzeniach zamkniętych, bez udziału oferentów.</w:t>
      </w:r>
    </w:p>
    <w:p w14:paraId="2FD57D6D" w14:textId="77777777" w:rsidR="00BE0182" w:rsidRDefault="00BE0182" w:rsidP="00DD2847">
      <w:pPr>
        <w:spacing w:after="0"/>
      </w:pPr>
      <w:r>
        <w:t>3. Z prac komisji sporządza się protokół, który podpisują wszyscy jej członkowie.</w:t>
      </w:r>
    </w:p>
    <w:p w14:paraId="2C397A18" w14:textId="77777777" w:rsidR="00BE0182" w:rsidRDefault="00BE0182" w:rsidP="00DD2847">
      <w:pPr>
        <w:spacing w:after="0"/>
      </w:pPr>
      <w:r>
        <w:t>4. Wyniki posiedzenia komisji podlegają ogłoszeniu na stronie internetowej i tablicy ogłoszeń Urzędu Miasta oraz w Biuletynie Informacji Publicznej.</w:t>
      </w:r>
    </w:p>
    <w:p w14:paraId="340DA6BD" w14:textId="77777777" w:rsidR="00BE0182" w:rsidRDefault="00BE0182" w:rsidP="00DD2847">
      <w:pPr>
        <w:spacing w:after="0"/>
      </w:pPr>
      <w:r>
        <w:t xml:space="preserve">5. Ostateczną decyzję o wyborze oferty podejmuje Burmistrz, a dokonana przez komisję konkursową ocena ma charakter opiniodawczy. Od decyzji Burmistrza nie przysługuje odwołanie. </w:t>
      </w:r>
    </w:p>
    <w:p w14:paraId="0AC26719" w14:textId="77777777" w:rsidR="00BE0182" w:rsidRDefault="00BE0182" w:rsidP="00BE0182">
      <w:pPr>
        <w:spacing w:after="0"/>
        <w:jc w:val="both"/>
      </w:pPr>
    </w:p>
    <w:p w14:paraId="5EF9D3AA" w14:textId="77777777" w:rsidR="00BE0182" w:rsidRDefault="00BE0182" w:rsidP="00BE0182">
      <w:pPr>
        <w:spacing w:after="0"/>
        <w:jc w:val="center"/>
      </w:pPr>
      <w:r>
        <w:rPr>
          <w:b/>
        </w:rPr>
        <w:t>§ 12.</w:t>
      </w:r>
    </w:p>
    <w:p w14:paraId="313A19B1" w14:textId="77777777" w:rsidR="00BE0182" w:rsidRDefault="00BE0182" w:rsidP="00BE0182">
      <w:pPr>
        <w:spacing w:after="0"/>
        <w:jc w:val="center"/>
        <w:rPr>
          <w:b/>
        </w:rPr>
      </w:pPr>
      <w:r>
        <w:rPr>
          <w:b/>
        </w:rPr>
        <w:t>Postanowienia końcowe</w:t>
      </w:r>
    </w:p>
    <w:p w14:paraId="1CF87B96" w14:textId="77777777" w:rsidR="00BE0182" w:rsidRDefault="00BE0182" w:rsidP="00DD2847">
      <w:pPr>
        <w:spacing w:after="0"/>
      </w:pPr>
      <w:r>
        <w:t xml:space="preserve">1. Zmiany niniejszego Programu Współpracy wymagają formy przyjętej dla jego uchwalenia. </w:t>
      </w:r>
    </w:p>
    <w:p w14:paraId="03A9ECA2" w14:textId="77777777" w:rsidR="00BE0182" w:rsidRDefault="00BE0182" w:rsidP="00DD2847">
      <w:pPr>
        <w:spacing w:after="0"/>
      </w:pPr>
      <w:r>
        <w:t xml:space="preserve">2. Organizacje pozarządowe mogą zgłaszać Burmistrzowi wnioski, uwagi i propozycje dotyczące funkcjonowania i realizacji programu. </w:t>
      </w:r>
    </w:p>
    <w:p w14:paraId="28E7ACBD" w14:textId="77777777" w:rsidR="00BE0182" w:rsidRDefault="00BE0182" w:rsidP="00DD2847">
      <w:pPr>
        <w:spacing w:after="0"/>
      </w:pPr>
      <w:r>
        <w:t>3. Organizacje pozarządowe w okresie realizacji zadania zobowiązane są do informowania o dofinansowaniu zadania przez Gminę.</w:t>
      </w:r>
    </w:p>
    <w:p w14:paraId="5ADA96BD" w14:textId="77777777" w:rsidR="00BE0182" w:rsidRDefault="00BE0182" w:rsidP="00A47F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ED5C6D3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3A39514A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43F0460B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73BBFCBE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0DDC02AE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4C5F9837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0A5F4901" w14:textId="77777777" w:rsidR="00BE0182" w:rsidRDefault="00BE0182" w:rsidP="00BE0182">
      <w:pPr>
        <w:spacing w:after="0"/>
        <w:rPr>
          <w:rFonts w:ascii="Tahoma" w:hAnsi="Tahoma" w:cs="Tahoma"/>
          <w:sz w:val="24"/>
          <w:szCs w:val="24"/>
        </w:rPr>
      </w:pPr>
    </w:p>
    <w:p w14:paraId="048068BC" w14:textId="77777777" w:rsidR="00C144AB" w:rsidRDefault="00C144AB"/>
    <w:sectPr w:rsidR="00C1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B2B"/>
    <w:multiLevelType w:val="hybridMultilevel"/>
    <w:tmpl w:val="68088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99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94"/>
    <w:rsid w:val="000B3C82"/>
    <w:rsid w:val="002F1AFE"/>
    <w:rsid w:val="002F451D"/>
    <w:rsid w:val="00484FFB"/>
    <w:rsid w:val="008B0A8C"/>
    <w:rsid w:val="00A47F44"/>
    <w:rsid w:val="00BE0182"/>
    <w:rsid w:val="00C144AB"/>
    <w:rsid w:val="00D74594"/>
    <w:rsid w:val="00D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583F"/>
  <w15:docId w15:val="{C578D31B-421B-4C3B-BD7C-9D705D8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1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Widzicka</dc:creator>
  <cp:lastModifiedBy>Agata Ostrowska</cp:lastModifiedBy>
  <cp:revision>11</cp:revision>
  <cp:lastPrinted>2023-09-07T12:12:00Z</cp:lastPrinted>
  <dcterms:created xsi:type="dcterms:W3CDTF">2022-09-06T06:33:00Z</dcterms:created>
  <dcterms:modified xsi:type="dcterms:W3CDTF">2023-09-11T10:44:00Z</dcterms:modified>
</cp:coreProperties>
</file>