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6F37" w14:textId="77777777" w:rsidR="008D0BAF" w:rsidRDefault="00EB28B9" w:rsidP="00EB28B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EB28B9">
        <w:rPr>
          <w:rFonts w:ascii="Calibri" w:eastAsia="Calibri" w:hAnsi="Calibri" w:cs="Times New Roman"/>
          <w:b/>
          <w:bCs/>
          <w:kern w:val="0"/>
          <w14:ligatures w14:val="none"/>
        </w:rPr>
        <w:t>Klauzula informacyjna dotycząca przetwarzania danych osobowych</w:t>
      </w:r>
    </w:p>
    <w:p w14:paraId="5A860A70" w14:textId="106CCDC8" w:rsidR="00EB28B9" w:rsidRPr="00EB28B9" w:rsidRDefault="008D0BAF" w:rsidP="00EB28B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(medale za długoletnie pożycie małżeńskie) </w:t>
      </w:r>
    </w:p>
    <w:p w14:paraId="634B547C" w14:textId="77777777" w:rsidR="00EB28B9" w:rsidRPr="00EB28B9" w:rsidRDefault="00EB28B9" w:rsidP="00EB28B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BF5052B" w14:textId="77777777" w:rsidR="00EB28B9" w:rsidRPr="00EB28B9" w:rsidRDefault="00EB28B9" w:rsidP="00EB28B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Zgodnie z art. 13 Rozporządzenia Parlamentu Europejskiego i Rady (UE) 2016/679 z dnia  27 kwietnia 2016 r. w sprawie  ochrony  osób  fizycznych  w  związku  z  przetwarzaniem  danych  osobowych  i  w  sprawie  swobodnego przepływu takich danych oraz uchylenia dyrektywy 95/46/WE Wójt Gminy Kętrzyn informuje, iż:</w:t>
      </w:r>
    </w:p>
    <w:p w14:paraId="61D42094" w14:textId="5FB637A5" w:rsidR="00EB28B9" w:rsidRPr="00EB28B9" w:rsidRDefault="00EB28B9" w:rsidP="00EB28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bookmarkStart w:id="0" w:name="_Hlk158819044"/>
      <w:r w:rsidRPr="00EB28B9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Administratorem  przekazanych  danych  osobowych  jest  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Gmina </w:t>
      </w:r>
      <w:r w:rsidRPr="00EB28B9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Miasta Braniewa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, </w:t>
      </w:r>
      <w:r w:rsidRPr="00EB28B9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ul. Kościuszki 111 Braniewo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, zwana dalej Administratorem. </w:t>
      </w:r>
    </w:p>
    <w:p w14:paraId="21F2C56E" w14:textId="55F8B7F6" w:rsidR="00EB28B9" w:rsidRPr="00EB28B9" w:rsidRDefault="00EB28B9" w:rsidP="00EB28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Administrator wyznaczył Inspektora Ochrony Danych Osobowych, z którym można kontaktować się pod adresem email: 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iodum@braniewo.pl</w:t>
      </w:r>
    </w:p>
    <w:p w14:paraId="798CC381" w14:textId="77777777" w:rsidR="00EB28B9" w:rsidRPr="00EB28B9" w:rsidRDefault="00EB28B9" w:rsidP="00EB28B9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Państwa dane będziemy przetwarzać w celach: </w:t>
      </w:r>
    </w:p>
    <w:p w14:paraId="2835350F" w14:textId="77777777" w:rsidR="00EB28B9" w:rsidRPr="00EB28B9" w:rsidRDefault="00EB28B9" w:rsidP="00EB28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Związanych z nadaniem medali za długoletnie pożycie małżeńskie; m.in. w celu przyjęcia i rozpatrzenia wniosku, udostępnienia danych wojewodzie, zorganizowania uroczystości wręczenia, na podstawie art. 6 ust. 1 lit. c RODO w zw. z ustawą dnia 16 października 1992 r. o orderach i odznaczeniach; Rozporządzeniem Prezydenta RP z dnia 15 grudnia 2004 r. w sprawie szczegółowego trybu postępowania w sprawach o nadanie orderów i odznaczeń oraz wzorów odpowiednich dokumentów.</w:t>
      </w:r>
    </w:p>
    <w:bookmarkEnd w:id="0"/>
    <w:p w14:paraId="1C414A68" w14:textId="77777777" w:rsidR="00EB28B9" w:rsidRPr="00EB28B9" w:rsidRDefault="00EB28B9" w:rsidP="00EB28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Promocyjnych – w zakresie wizerunku oraz pozostałych danych wymienionych w treści zgody, na podstawie mojej zgody – art. 6 ust.1 lit. a RODO. </w:t>
      </w:r>
    </w:p>
    <w:p w14:paraId="0FD035FA" w14:textId="77777777" w:rsidR="00EB28B9" w:rsidRPr="00EB28B9" w:rsidRDefault="00EB28B9" w:rsidP="00EB28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>archiwalnych, kontrolnych w szczególności w celu realizacji obowiązku prawnego spoczywającego na administratorze zgodnie z ustawą o narodowym zasobie archiwalnym i archiwach</w:t>
      </w:r>
      <w:bookmarkStart w:id="1" w:name="_Hlk92968083"/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, na podstawie art. 6 ust. 1 lit. c RODO; </w:t>
      </w:r>
    </w:p>
    <w:bookmarkEnd w:id="1"/>
    <w:p w14:paraId="41B36228" w14:textId="77777777" w:rsidR="00EB28B9" w:rsidRPr="00EB28B9" w:rsidRDefault="00EB28B9" w:rsidP="00EB28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celach kontaktowych – w zakresie numeru telefonu. Wyjaśniamy, iż podanie danych dodatkowych („nieobowiązkowych”) odbywa się na podstawie państwa zgody (art. 6 ust. 1 lit. a RODO). </w:t>
      </w:r>
    </w:p>
    <w:p w14:paraId="19C96410" w14:textId="77777777" w:rsidR="00EB28B9" w:rsidRPr="00EB28B9" w:rsidRDefault="00EB28B9" w:rsidP="00EB28B9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5E1070E2" w14:textId="77777777" w:rsidR="00EB28B9" w:rsidRPr="00EB28B9" w:rsidRDefault="00EB28B9" w:rsidP="00EB2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bookmarkStart w:id="2" w:name="_Hlk93581247"/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>Informacja o odbiorcach danych osobowych, odbiorcami Pani/Pana danych osobowych mogą być:</w:t>
      </w:r>
    </w:p>
    <w:p w14:paraId="37C77B59" w14:textId="029FD2B9" w:rsidR="00EB28B9" w:rsidRPr="00EB28B9" w:rsidRDefault="00EB28B9" w:rsidP="00EB28B9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 – w szczególności, wojewoda, Prezydent RP; </w:t>
      </w:r>
    </w:p>
    <w:p w14:paraId="7AD3D8B9" w14:textId="42EDEEDD" w:rsidR="00EB28B9" w:rsidRPr="00EB28B9" w:rsidRDefault="00EB28B9" w:rsidP="00EB28B9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strony www); </w:t>
      </w:r>
    </w:p>
    <w:p w14:paraId="2C2E37C8" w14:textId="0908541E" w:rsidR="00EB28B9" w:rsidRPr="00EB28B9" w:rsidRDefault="00EB28B9" w:rsidP="00EB28B9">
      <w:pPr>
        <w:numPr>
          <w:ilvl w:val="3"/>
          <w:numId w:val="1"/>
        </w:numPr>
        <w:ind w:left="720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inni odbiorcy, którym są udostępnianie dane osobowe: obsługa prawna; osoby, do których Administrator kieruje swoje treści marketingowe (użytkowników portali, stron www itp.); właściciel portalu społecznościowego Facebook: Facebook Ireland Ltd. Państwa dane będą przekazywane przez właściciela portali społecznościowych poza Europejski Obszar Gospodarczy (do tzw. państwa trzeciego). Jednocześnie wskazujemy, iż właściciel portalu deklaruje, wykorzystywanie standardów zgodnych z RODO. </w:t>
      </w:r>
    </w:p>
    <w:bookmarkEnd w:id="2"/>
    <w:p w14:paraId="041EAFD4" w14:textId="77777777" w:rsidR="00EB28B9" w:rsidRPr="00EB28B9" w:rsidRDefault="00EB28B9" w:rsidP="00EB2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>Okres przez który Państwa dane osobowe będą przechowywane</w:t>
      </w:r>
    </w:p>
    <w:p w14:paraId="284C0606" w14:textId="77777777" w:rsidR="00EB28B9" w:rsidRPr="00EB28B9" w:rsidRDefault="00EB28B9" w:rsidP="00EB28B9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Będziemy przechowywać Państwa dane osobowe do chwili załatwienia sprawy, w której zostały one zebrane/zakończenia postepowania odwoławczego –  o ile przepisy prawa przewidują taki tryb,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078FDBE4" w14:textId="77777777" w:rsidR="00EB28B9" w:rsidRPr="00EB28B9" w:rsidRDefault="00EB28B9" w:rsidP="00EB2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EB28B9">
        <w:rPr>
          <w:rFonts w:ascii="Calibri" w:eastAsia="Times New Roman" w:hAnsi="Calibri" w:cs="Calibri"/>
          <w:b/>
          <w:kern w:val="0"/>
          <w:sz w:val="21"/>
          <w:szCs w:val="21"/>
          <w:lang w:eastAsia="pl-PL"/>
          <w14:ligatures w14:val="none"/>
        </w:rPr>
        <w:t>Informujemy</w:t>
      </w:r>
      <w:r w:rsidRPr="00EB28B9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, iż mają Państwo prawo do:</w:t>
      </w:r>
    </w:p>
    <w:p w14:paraId="34F366C9" w14:textId="77777777" w:rsidR="00EB28B9" w:rsidRPr="00EB28B9" w:rsidRDefault="00EB28B9" w:rsidP="00EB2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bookmarkStart w:id="3" w:name="_Hlk14283109"/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na podstawie art. 15 RODO prawo dostępu do danych osobowych Pani/Pana dotyczących, w tym prawo do uzyskania kopii danych;</w:t>
      </w:r>
    </w:p>
    <w:p w14:paraId="78BB0642" w14:textId="77777777" w:rsidR="00EB28B9" w:rsidRPr="00EB28B9" w:rsidRDefault="00EB28B9" w:rsidP="00EB2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na podstawie art. 16 RODO prawo do żądania sprostowania (poprawienia) danych osobowych;</w:t>
      </w:r>
    </w:p>
    <w:p w14:paraId="39EBF8A1" w14:textId="77777777" w:rsidR="00EB28B9" w:rsidRPr="00EB28B9" w:rsidRDefault="00EB28B9" w:rsidP="00EB2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prawo do usunięcia danych – przysługuje w ramach przesłanek i na warunkach określonych w art. 17 RODO, tj. w przypadku gdy:</w:t>
      </w:r>
    </w:p>
    <w:p w14:paraId="2CAE0CA2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 xml:space="preserve">dane nie są już niezbędne do celów, dla których były zebrane lub w inny sposób </w:t>
      </w: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lastRenderedPageBreak/>
        <w:t>przetwarzane,</w:t>
      </w:r>
    </w:p>
    <w:p w14:paraId="2C277C05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osoba, której dane dotyczą, wniosła sprzeciw wobec przetwarzania danych osobowych,</w:t>
      </w:r>
    </w:p>
    <w:p w14:paraId="01CD8524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osoba, której dane dotyczą wycofała zgodę na przetwarzanie danych osobowych, która jest podstawą przetwarzania danych i nie ma innej podstawy prawnej przetwarzania danych,</w:t>
      </w:r>
    </w:p>
    <w:p w14:paraId="447967D5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dane osobowe przetwarzane są niezgodnie z prawem,</w:t>
      </w:r>
    </w:p>
    <w:p w14:paraId="0091213D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dane osobowe muszą być usunięte w celu wywiązania się z obowiązku wynikającego z przepisów prawa;</w:t>
      </w:r>
    </w:p>
    <w:p w14:paraId="5AB4D6E2" w14:textId="77777777" w:rsidR="00EB28B9" w:rsidRPr="00EB28B9" w:rsidRDefault="00EB28B9" w:rsidP="00EB2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prawo ograniczenia przetwarzania – przysługuje w ramach przesłanek i na warunkach określonych w art. 18 RODO, tj. przypadku, gdy:</w:t>
      </w:r>
    </w:p>
    <w:p w14:paraId="66A47F02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osoba, której dane dotyczą kwestionuje prawidłowość danych osobowych,</w:t>
      </w:r>
    </w:p>
    <w:p w14:paraId="4FA94C0A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przetwarzanie danych jest niezgodne z prawem, a osoba, której dane dotyczą, sprzeciwia się usunięciu danych, żądając w zamian ich ograniczenia,</w:t>
      </w:r>
    </w:p>
    <w:p w14:paraId="2CD6ED15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Administrator nie potrzebuje już danych dla swoich celów, ale osoba, której dane dotyczą, potrzebuje ich do ustalenia, obrony lub dochodzenia roszczeń,</w:t>
      </w:r>
    </w:p>
    <w:p w14:paraId="4C52031D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014E4A21" w14:textId="77777777" w:rsidR="00EB28B9" w:rsidRPr="00EB28B9" w:rsidRDefault="00EB28B9" w:rsidP="00EB2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prawo do przenoszenia danych osobowych – przysługuje w ramach przesłanek i na warunkach określonych w art. 20 RODO, tj. w przypadku gdy:</w:t>
      </w:r>
    </w:p>
    <w:p w14:paraId="337E7841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przetwarzanie danych odbywa się na podstawie umowy zawartej z osobą, której dane dotyczą lub na podstawie zgody wyrażonej przez tą osobę,</w:t>
      </w:r>
    </w:p>
    <w:p w14:paraId="15D82C29" w14:textId="77777777" w:rsidR="00EB28B9" w:rsidRPr="00EB28B9" w:rsidRDefault="00EB28B9" w:rsidP="00EB28B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przetwarzanie odbywa się w sposób zautomatyzowany;</w:t>
      </w:r>
    </w:p>
    <w:p w14:paraId="2122D802" w14:textId="77777777" w:rsidR="00EB28B9" w:rsidRPr="00EB28B9" w:rsidRDefault="00EB28B9" w:rsidP="00EB2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prawo wniesienia sprzeciwu wobec przetwarzania – przysługuje w ramach przesłanek i na warunkach określonych w art. 21 RODO,</w:t>
      </w:r>
      <w:bookmarkStart w:id="4" w:name="_Hlk7376800"/>
    </w:p>
    <w:p w14:paraId="50C57BE9" w14:textId="77777777" w:rsidR="00EB28B9" w:rsidRPr="00EB28B9" w:rsidRDefault="00EB28B9" w:rsidP="00EB2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 xml:space="preserve">prawo wniesienia skargi do organu nadzorczego (Prezes Urzędu Ochrony Danych Osobowych), </w:t>
      </w:r>
      <w:bookmarkEnd w:id="3"/>
    </w:p>
    <w:p w14:paraId="432F7E29" w14:textId="77777777" w:rsidR="00EB28B9" w:rsidRPr="00EB28B9" w:rsidRDefault="00EB28B9" w:rsidP="00EB2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 xml:space="preserve">cofnięcia zgody na przetwarzanie danych osobowych – dotyczy danych nieobowiązkowych wskazanych we wniosku: </w:t>
      </w:r>
      <w:r w:rsidRPr="00EB28B9">
        <w:rPr>
          <w:rFonts w:ascii="Calibri" w:eastAsia="Calibri" w:hAnsi="Calibri" w:cs="Calibri"/>
          <w:bCs/>
          <w:kern w:val="0"/>
          <w:sz w:val="21"/>
          <w:szCs w:val="21"/>
          <w:u w:val="single"/>
          <w14:ligatures w14:val="none"/>
        </w:rPr>
        <w:t>numer telefonu</w:t>
      </w:r>
      <w:r w:rsidRPr="00EB28B9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4"/>
    <w:p w14:paraId="1007CB41" w14:textId="77777777" w:rsidR="00EB28B9" w:rsidRPr="00EB28B9" w:rsidRDefault="00EB28B9" w:rsidP="00EB2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EB28B9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Państwa dane osobowe </w:t>
      </w:r>
      <w:r w:rsidRPr="00EB28B9">
        <w:rPr>
          <w:rFonts w:ascii="Calibri" w:eastAsia="Times New Roman" w:hAnsi="Calibri" w:cs="Calibri"/>
          <w:b/>
          <w:kern w:val="0"/>
          <w:sz w:val="21"/>
          <w:szCs w:val="21"/>
          <w:lang w:eastAsia="pl-PL"/>
          <w14:ligatures w14:val="none"/>
        </w:rPr>
        <w:t>nie podlegają</w:t>
      </w:r>
      <w:r w:rsidRPr="00EB28B9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zautomatyzowanemu podejmowaniu decyzji, w tym profilowaniu.</w:t>
      </w:r>
    </w:p>
    <w:p w14:paraId="160D46B8" w14:textId="77777777" w:rsidR="00EB28B9" w:rsidRPr="00EB28B9" w:rsidRDefault="00EB28B9" w:rsidP="00EB2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EB28B9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Co do zasady podanie danych jest obowiązkowe, a obowiązek ten wynika z w/w aktów prawnych. Odmowa podania danych może uniemożliwić nadanie odznaczenia. Podanie numeru telefonu nie jest obowiązkowe. Jego niepodanie pozostaje bez wpływu na bieg sprawy, spowoduje jedynie brak możliwości kontaktu telefonicznego.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B28B9" w:rsidRPr="00EB28B9" w14:paraId="2CFCC149" w14:textId="77777777" w:rsidTr="000D61C7">
        <w:trPr>
          <w:trHeight w:val="2376"/>
        </w:trPr>
        <w:tc>
          <w:tcPr>
            <w:tcW w:w="9353" w:type="dxa"/>
            <w:shd w:val="clear" w:color="auto" w:fill="auto"/>
          </w:tcPr>
          <w:p w14:paraId="165ECCF9" w14:textId="77777777" w:rsidR="00EB28B9" w:rsidRPr="00EB28B9" w:rsidRDefault="00EB28B9" w:rsidP="00EB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B28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Tutaj dowie się Pan/Pani więcej na temat prawa do wniesienia sprzeciwu wobec przetwarzania danych:</w:t>
            </w:r>
          </w:p>
          <w:p w14:paraId="4DEA34EA" w14:textId="77777777" w:rsidR="00EB28B9" w:rsidRPr="00EB28B9" w:rsidRDefault="00EB28B9" w:rsidP="00EB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/>
                <w14:ligatures w14:val="none"/>
              </w:rPr>
            </w:pPr>
            <w:r w:rsidRPr="00EB28B9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/>
                <w14:ligatures w14:val="none"/>
              </w:rPr>
              <w:t>Sprzeciw przysługuje wobec przetwarzania przez Administratora danych w prawnie uzasadnionych celach Administratora (czyli na podstawie art. 6 ust. 1 lit. f RODO) z przyczyn związanych z Pani/Pana szczególną sytuacją. Powinna/-ien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      </w:r>
          </w:p>
        </w:tc>
      </w:tr>
    </w:tbl>
    <w:p w14:paraId="778FE3E9" w14:textId="77777777" w:rsidR="00EB28B9" w:rsidRPr="00EB28B9" w:rsidRDefault="00EB28B9" w:rsidP="00EB28B9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0DB7C9A" w14:textId="77777777" w:rsidR="00E63E92" w:rsidRDefault="00E63E92"/>
    <w:sectPr w:rsidR="00E63E92" w:rsidSect="008D5E9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3C86"/>
    <w:multiLevelType w:val="hybridMultilevel"/>
    <w:tmpl w:val="8ED6101E"/>
    <w:lvl w:ilvl="0" w:tplc="98DEE59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904982"/>
    <w:multiLevelType w:val="hybridMultilevel"/>
    <w:tmpl w:val="DD6C2100"/>
    <w:lvl w:ilvl="0" w:tplc="A11AFC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6D1667DE">
      <w:start w:val="1"/>
      <w:numFmt w:val="lowerLetter"/>
      <w:lvlText w:val="%4."/>
      <w:lvlJc w:val="left"/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509439">
    <w:abstractNumId w:val="1"/>
  </w:num>
  <w:num w:numId="2" w16cid:durableId="1561674426">
    <w:abstractNumId w:val="0"/>
  </w:num>
  <w:num w:numId="3" w16cid:durableId="204244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CF"/>
    <w:rsid w:val="001973FA"/>
    <w:rsid w:val="004737CF"/>
    <w:rsid w:val="006F2C8E"/>
    <w:rsid w:val="008D0BAF"/>
    <w:rsid w:val="008D5E92"/>
    <w:rsid w:val="009F5839"/>
    <w:rsid w:val="00E63E92"/>
    <w:rsid w:val="00EB28B9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8133"/>
  <w15:chartTrackingRefBased/>
  <w15:docId w15:val="{11273A24-8D67-49A6-8C7F-22A98A2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B2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8B9"/>
    <w:pPr>
      <w:spacing w:line="240" w:lineRule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8B9"/>
    <w:rPr>
      <w:kern w:val="0"/>
      <w:sz w:val="20"/>
      <w:szCs w:val="20"/>
    </w:rPr>
  </w:style>
  <w:style w:type="paragraph" w:styleId="Akapitzlist">
    <w:name w:val="List Paragraph"/>
    <w:basedOn w:val="Normalny"/>
    <w:uiPriority w:val="34"/>
    <w:qFormat/>
    <w:rsid w:val="00EB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1100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Małgorzata Kuc-Wiśniewska</cp:lastModifiedBy>
  <cp:revision>3</cp:revision>
  <dcterms:created xsi:type="dcterms:W3CDTF">2024-02-14T14:53:00Z</dcterms:created>
  <dcterms:modified xsi:type="dcterms:W3CDTF">2024-02-14T15:08:00Z</dcterms:modified>
</cp:coreProperties>
</file>