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2F14" w14:textId="77777777" w:rsidR="009512F9" w:rsidRDefault="009512F9" w:rsidP="00A80003">
      <w:pPr>
        <w:rPr>
          <w:b/>
          <w:sz w:val="40"/>
          <w:szCs w:val="40"/>
        </w:rPr>
      </w:pPr>
    </w:p>
    <w:p w14:paraId="2283C631" w14:textId="77777777"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14:paraId="34571AEC" w14:textId="77777777"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14:paraId="0CB09067" w14:textId="77777777" w:rsidR="00BD4A22" w:rsidRDefault="00BD4A22" w:rsidP="00BD4A22"/>
    <w:p w14:paraId="6CA06986" w14:textId="77777777" w:rsidR="008F067C" w:rsidRPr="00E71151" w:rsidRDefault="00BD4A22" w:rsidP="00BD4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MIEJSKA BIBLIOTEKA PUBLICZNA W BRANIEWIE</w:t>
      </w:r>
    </w:p>
    <w:p w14:paraId="60FD3D07" w14:textId="77777777" w:rsidR="00BC0F0F" w:rsidRPr="00BC0F0F" w:rsidRDefault="00BC0F0F" w:rsidP="00EF23F8">
      <w:pPr>
        <w:tabs>
          <w:tab w:val="left" w:pos="4153"/>
        </w:tabs>
        <w:rPr>
          <w:sz w:val="20"/>
          <w:szCs w:val="16"/>
        </w:rPr>
      </w:pPr>
      <w:r w:rsidRPr="00BC0F0F">
        <w:rPr>
          <w:sz w:val="20"/>
          <w:szCs w:val="16"/>
        </w:rPr>
        <w:t>Numer wpisu do rejestru:  1</w:t>
      </w:r>
      <w:r w:rsidR="00EF23F8">
        <w:rPr>
          <w:sz w:val="20"/>
          <w:szCs w:val="16"/>
        </w:rPr>
        <w:tab/>
      </w:r>
    </w:p>
    <w:p w14:paraId="6E1B1F6A" w14:textId="77777777" w:rsidR="008F067C" w:rsidRPr="00BC0F0F" w:rsidRDefault="00BC0F0F">
      <w:pPr>
        <w:rPr>
          <w:sz w:val="20"/>
          <w:szCs w:val="20"/>
        </w:rPr>
      </w:pPr>
      <w:r w:rsidRPr="00BC0F0F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14:paraId="19EDAC6A" w14:textId="77777777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191189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697F6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84A23E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F5054A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7CD18B7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39C9D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E023BFD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6C439C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0E9F54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73075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 w14:paraId="627A6D8C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1DA2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BE1B" w14:textId="77777777" w:rsidR="001A7ED5" w:rsidRDefault="001A7E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27.01.1993r.</w:t>
            </w:r>
          </w:p>
          <w:p w14:paraId="7CCF09B1" w14:textId="77777777" w:rsidR="008F067C" w:rsidRPr="001A7ED5" w:rsidRDefault="008F067C" w:rsidP="001A7ED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BD1E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Miejska Biblioteka Publiczna w Braniewie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FE70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Rozwijanie i zaspokajanie potrzeb czytelniczych społeczeństwa Miasta Braniewa. Upowszechnianie wiedzy. Rozwój kultury.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0706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 Katedralna </w:t>
            </w:r>
            <w:r w:rsidR="00D43931">
              <w:rPr>
                <w:sz w:val="18"/>
                <w:szCs w:val="18"/>
              </w:rPr>
              <w:t>7</w:t>
            </w:r>
          </w:p>
          <w:p w14:paraId="6E0A4014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235F" w14:textId="77777777"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14:paraId="02DEC0C4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695DD18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nr XXXVI/194/93 Rady Miejskiej w Braniewie z dnia 27.01.1993r. o utworzeniu Miejskiej Biblioteki Publicznej w Braniewie</w:t>
            </w:r>
          </w:p>
          <w:p w14:paraId="2E4FBCE9" w14:textId="77777777"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034C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EFE4D7C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CEF3D7A" w14:textId="77777777"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  <w:p w14:paraId="11164A57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F2E96FE" w14:textId="77777777"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4844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0D8492B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170162742-909-171-05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E91D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5FD" w14:textId="77777777"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14:paraId="0DC990C5" w14:textId="77777777" w:rsidR="006738B0" w:rsidRDefault="006738B0"/>
    <w:p w14:paraId="08C3812E" w14:textId="77777777" w:rsidR="00BC0F0F" w:rsidRDefault="00BC0F0F">
      <w:r w:rsidRPr="00BC0F0F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BC0F0F" w14:paraId="7BD53954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F3F6A3F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EDBD6FE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D39B86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B0247EE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18E7703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788A2D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859C340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6A46576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BC0F0F" w14:paraId="07B5CDB7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4713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6B9B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12FE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Zarządu Miasta Braniewa nr 18/25/95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738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4F3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Kopańska-Matejczuk – upoważnienie Dyrektora do podpisywania dokumentów do banku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D184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7D4A68B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0A6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A8A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53D84498" w14:textId="77777777" w:rsidTr="00A15A4F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A94A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647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23.08.2000r.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B266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Uchwała nr XXI/136/2000 Rady Miejskiej w Braniewie z dnia 23.08.2000r. w sprawie uchwalenia Statutu Miejskiej Biblioteki Publicznej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FEC96" w14:textId="77777777" w:rsidR="00BC0F0F" w:rsidRPr="006C145E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285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5EB352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B637DA1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D74D24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8B7297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ACF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55A5366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53E2C38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5B1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D61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7E22A783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5330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155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30.04.2008r.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16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Uchwała nr XVII/111/08 Rady Miejskiej w Braniewie z dnia 30.04.2008r. w sprawie zmiany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C7D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C0B8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8332F3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EA7C2D8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E59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27579F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FD5ACFD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23B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6ACB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3ED32EA8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4E85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F69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24.06.2014r.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FA7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 xml:space="preserve">Uchwała nr XXXVIII/254/14 Rady </w:t>
            </w:r>
            <w:r w:rsidRPr="00F1678B">
              <w:rPr>
                <w:sz w:val="18"/>
                <w:szCs w:val="18"/>
              </w:rPr>
              <w:lastRenderedPageBreak/>
              <w:t>Miejskiej w Braniewie z dnia 24.06.2014r. w sprawie nadania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5C0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A76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B26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AB5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78C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Marta Suprynowicz </w:t>
            </w:r>
          </w:p>
        </w:tc>
      </w:tr>
      <w:tr w:rsidR="00BC0F0F" w14:paraId="399B910E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C93C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D35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BAEC" w14:textId="77777777"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D56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odwołana ze stanowiska Dyrektora z dniem 30.06.2015r.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09A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B30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838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F12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 w14:paraId="4612E53A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93CA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6DB8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14AB" w14:textId="77777777"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C26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 powołana na stanowisko Dyrektora z dniem 21.07.2015r.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F06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B89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9D5E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014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093461" w14:paraId="74BCC56D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BE62" w14:textId="77777777" w:rsidR="00093461" w:rsidRDefault="00093461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9282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8E6B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8F30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08FE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Anulowanie upoważnienia Pani Ireny Kopańskiej - Matejczuk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C8F9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C3FC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77FB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</w:tbl>
    <w:p w14:paraId="08EEE05C" w14:textId="77777777" w:rsidR="00BC0F0F" w:rsidRDefault="00BC0F0F"/>
    <w:p w14:paraId="4F21E357" w14:textId="77777777" w:rsidR="009512F9" w:rsidRDefault="00BC0F0F">
      <w:r w:rsidRPr="00BC0F0F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14:paraId="4B265DA9" w14:textId="77777777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1B6A1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0C25E0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B9F2D8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4A28A3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A9CD7E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E1307FD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148AECF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3B0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71DD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1DB4" w14:textId="77777777" w:rsidR="008F067C" w:rsidRDefault="00D4393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3C2E91">
              <w:rPr>
                <w:sz w:val="18"/>
                <w:szCs w:val="18"/>
              </w:rPr>
              <w:t>1992r, 1993r.,1994r., 1995r., 1996r., 1997r., 1998r., 1999r., 2000r., 2001r., 2002r., 2003r.</w:t>
            </w:r>
          </w:p>
          <w:p w14:paraId="435143E1" w14:textId="77777777" w:rsidR="003C2E91" w:rsidRDefault="003C2E9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DF23" w14:textId="41D70D04" w:rsidR="008F067C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17BC" w14:textId="77777777" w:rsidR="008F067C" w:rsidRDefault="008F067C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4EDA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8F067C" w14:paraId="6C0E5CC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BB09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07D0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6B3D" w14:textId="77777777"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934C05">
              <w:rPr>
                <w:sz w:val="18"/>
                <w:szCs w:val="18"/>
              </w:rPr>
              <w:t>lata 2004-2014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D13D" w14:textId="77777777" w:rsidR="008F067C" w:rsidRDefault="006738B0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CEFB" w14:textId="35CD4F60" w:rsidR="008F067C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210A" w14:textId="77777777"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 w14:paraId="79DEB70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A6C3" w14:textId="77777777" w:rsidR="00BC0F0F" w:rsidRDefault="00BC0F0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85D8" w14:textId="77777777" w:rsidR="00BC0F0F" w:rsidRDefault="00CF356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  <w:r w:rsidR="00BC0F0F">
              <w:rPr>
                <w:sz w:val="18"/>
                <w:szCs w:val="18"/>
              </w:rPr>
              <w:t>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84D0" w14:textId="77777777" w:rsidR="00BC0F0F" w:rsidRDefault="00BC0F0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2015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F522" w14:textId="721B1B0E" w:rsidR="00BC0F0F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DD77" w14:textId="14E9E8AA" w:rsidR="00BC0F0F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D5FB" w14:textId="77777777"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EF23F8" w14:paraId="07EABAB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68C1" w14:textId="77777777" w:rsidR="00EF23F8" w:rsidRDefault="00EF23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97D8" w14:textId="77777777"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0A50" w14:textId="77777777" w:rsidR="00EF23F8" w:rsidRDefault="00EF23F8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2016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9EE4" w14:textId="6C8F8FE8" w:rsidR="00EF23F8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662C" w14:textId="5A90A26D" w:rsidR="00EF23F8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7B8E" w14:textId="77777777"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321C87" w14:paraId="56D76C9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36A0" w14:textId="73EF2B58" w:rsidR="00321C87" w:rsidRPr="00321C87" w:rsidRDefault="00321C8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3653B" w14:textId="3A8CB97E" w:rsidR="00321C87" w:rsidRPr="00321C87" w:rsidRDefault="00321C8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16.03.2018r.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864" w14:textId="583FB09F" w:rsidR="00321C87" w:rsidRPr="00321C87" w:rsidRDefault="00321C87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Złożono sprawozdanie finansowe za 2017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1166" w14:textId="79B42635" w:rsidR="00321C87" w:rsidRPr="00321C87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2AF4" w14:textId="0F2AADB4" w:rsidR="00321C87" w:rsidRPr="00321C87" w:rsidRDefault="00F41FF8" w:rsidP="00F41F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B5A0" w14:textId="395ED371" w:rsidR="00321C87" w:rsidRPr="00321C87" w:rsidRDefault="00321C8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Sylwia Cieciora</w:t>
            </w:r>
          </w:p>
        </w:tc>
      </w:tr>
      <w:tr w:rsidR="00FC2577" w14:paraId="1A4305B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1CC6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B72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14.03.2019r.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9AEE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2018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AE" w14:textId="73567BF9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2B0B" w14:textId="57DEF864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4618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3CAC842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5F8E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79C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25.03.2020r.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24DB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2019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C3AC" w14:textId="1FEBF4C3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565C" w14:textId="3A19ADEA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B5B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2C672F2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8F14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D3F9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CBE7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2020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2B98" w14:textId="0631B205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356B" w14:textId="3B870C49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237C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7B2F187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B71B" w14:textId="77777777" w:rsidR="00FC2577" w:rsidRDefault="00FC2577" w:rsidP="00180911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2D8B" w14:textId="77777777"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17.03.2022r.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2A2D" w14:textId="67E3CC58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</w:t>
            </w:r>
            <w:r w:rsidR="00321C87">
              <w:rPr>
                <w:rStyle w:val="FontStyle13"/>
                <w:rFonts w:cs="Times New Roman"/>
              </w:rPr>
              <w:t>1</w:t>
            </w:r>
            <w:r>
              <w:rPr>
                <w:rStyle w:val="FontStyle13"/>
                <w:rFonts w:cs="Times New Roman"/>
              </w:rPr>
              <w:t xml:space="preserve">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E3C8" w14:textId="46EF1546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48F" w14:textId="5D100694" w:rsidR="00FC257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3E92" w14:textId="77777777"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321C87" w14:paraId="2A64A18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A0C1" w14:textId="16404C47" w:rsidR="00321C87" w:rsidRDefault="00321C87" w:rsidP="00180911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FADC" w14:textId="0B1E4B3D" w:rsidR="00321C87" w:rsidRDefault="00321C8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20.03.2023r.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8F62" w14:textId="03DA6B7C" w:rsidR="00321C87" w:rsidRDefault="00321C87" w:rsidP="00180911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2022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64B0" w14:textId="4AD94809" w:rsidR="00321C8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95B8" w14:textId="0CAD6D2B" w:rsidR="00321C87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8F43" w14:textId="785A02F1" w:rsidR="00321C87" w:rsidRDefault="00321C8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41FF8" w14:paraId="5D9AC71C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DE2E" w14:textId="6F3948D7" w:rsidR="00F41FF8" w:rsidRDefault="00F41FF8" w:rsidP="00F41FF8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3712" w14:textId="3CED8C20" w:rsidR="00F41FF8" w:rsidRDefault="00F41FF8" w:rsidP="00F41FF8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14</w:t>
            </w:r>
            <w:r>
              <w:rPr>
                <w:rStyle w:val="FontStyle13"/>
                <w:rFonts w:cs="Times New Roman"/>
              </w:rPr>
              <w:t>.03.202</w:t>
            </w:r>
            <w:r>
              <w:rPr>
                <w:rStyle w:val="FontStyle13"/>
                <w:rFonts w:cs="Times New Roman"/>
              </w:rPr>
              <w:t>4</w:t>
            </w:r>
            <w:r>
              <w:rPr>
                <w:rStyle w:val="FontStyle13"/>
                <w:rFonts w:cs="Times New Roman"/>
              </w:rPr>
              <w:t>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7564" w14:textId="374F61A6" w:rsidR="00F41FF8" w:rsidRDefault="00F41FF8" w:rsidP="00F41FF8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</w:t>
            </w:r>
            <w:r>
              <w:rPr>
                <w:rStyle w:val="FontStyle13"/>
                <w:rFonts w:cs="Times New Roman"/>
              </w:rPr>
              <w:t>3</w:t>
            </w:r>
            <w:r>
              <w:rPr>
                <w:rStyle w:val="FontStyle13"/>
                <w:rFonts w:cs="Times New Roman"/>
              </w:rPr>
              <w:t xml:space="preserve">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84F3" w14:textId="7441D3AC" w:rsidR="00F41FF8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2F6D" w14:textId="1C627183" w:rsidR="00F41FF8" w:rsidRDefault="00F41FF8" w:rsidP="00F41FF8">
            <w:pPr>
              <w:pStyle w:val="Style4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3792" w14:textId="2ADE8627" w:rsidR="00F41FF8" w:rsidRDefault="00F41FF8" w:rsidP="00F41FF8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</w:tbl>
    <w:p w14:paraId="58CB6F1E" w14:textId="77777777" w:rsidR="008F067C" w:rsidRDefault="008F067C"/>
    <w:p w14:paraId="0F72B315" w14:textId="77777777" w:rsidR="008F067C" w:rsidRDefault="00BC0F0F">
      <w:r w:rsidRPr="00BC0F0F">
        <w:t>Dział IV – Połączenie, podział i likwidacja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14:paraId="60D7C95F" w14:textId="77777777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4CF6A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99F768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93F22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7BE012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F3F5BC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B1ECD7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3C758BF3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3679" w14:textId="77777777"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AE8D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34F6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7DC2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64C1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FB74" w14:textId="77777777" w:rsidR="008F067C" w:rsidRDefault="008F067C">
            <w:pPr>
              <w:snapToGrid w:val="0"/>
              <w:spacing w:after="0" w:line="240" w:lineRule="auto"/>
            </w:pPr>
          </w:p>
        </w:tc>
      </w:tr>
    </w:tbl>
    <w:p w14:paraId="0486B808" w14:textId="77777777" w:rsidR="00E71151" w:rsidRDefault="00E71151" w:rsidP="00E855A1">
      <w:pPr>
        <w:rPr>
          <w:sz w:val="40"/>
          <w:szCs w:val="40"/>
        </w:rPr>
      </w:pPr>
    </w:p>
    <w:sectPr w:rsidR="00E71151" w:rsidSect="00E71151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77ED" w14:textId="77777777" w:rsidR="00A737E5" w:rsidRDefault="00A737E5" w:rsidP="00BC0F0F">
      <w:pPr>
        <w:spacing w:after="0" w:line="240" w:lineRule="auto"/>
      </w:pPr>
      <w:r>
        <w:separator/>
      </w:r>
    </w:p>
  </w:endnote>
  <w:endnote w:type="continuationSeparator" w:id="0">
    <w:p w14:paraId="677E600B" w14:textId="77777777" w:rsidR="00A737E5" w:rsidRDefault="00A737E5" w:rsidP="00B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B9A1" w14:textId="77777777" w:rsidR="00A737E5" w:rsidRDefault="00A737E5" w:rsidP="00BC0F0F">
      <w:pPr>
        <w:spacing w:after="0" w:line="240" w:lineRule="auto"/>
      </w:pPr>
      <w:r>
        <w:separator/>
      </w:r>
    </w:p>
  </w:footnote>
  <w:footnote w:type="continuationSeparator" w:id="0">
    <w:p w14:paraId="50197A57" w14:textId="77777777" w:rsidR="00A737E5" w:rsidRDefault="00A737E5" w:rsidP="00BC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D45F" w14:textId="77777777" w:rsidR="00BC0F0F" w:rsidRDefault="00BC0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07"/>
    <w:rsid w:val="00093461"/>
    <w:rsid w:val="000E12FC"/>
    <w:rsid w:val="000E4C63"/>
    <w:rsid w:val="0012414C"/>
    <w:rsid w:val="001A7ED5"/>
    <w:rsid w:val="002752DF"/>
    <w:rsid w:val="00321C87"/>
    <w:rsid w:val="00326DEA"/>
    <w:rsid w:val="003C2E91"/>
    <w:rsid w:val="00400A78"/>
    <w:rsid w:val="00457F46"/>
    <w:rsid w:val="004B2389"/>
    <w:rsid w:val="004E788F"/>
    <w:rsid w:val="005B0CCD"/>
    <w:rsid w:val="0065525F"/>
    <w:rsid w:val="006738B0"/>
    <w:rsid w:val="00697C98"/>
    <w:rsid w:val="006C145E"/>
    <w:rsid w:val="006E06CF"/>
    <w:rsid w:val="006E206B"/>
    <w:rsid w:val="00752CB4"/>
    <w:rsid w:val="0077183F"/>
    <w:rsid w:val="007B36B9"/>
    <w:rsid w:val="0087743B"/>
    <w:rsid w:val="008B6086"/>
    <w:rsid w:val="008C3716"/>
    <w:rsid w:val="008F067C"/>
    <w:rsid w:val="00934C05"/>
    <w:rsid w:val="009512F9"/>
    <w:rsid w:val="00982C93"/>
    <w:rsid w:val="009A3C1F"/>
    <w:rsid w:val="009E63AF"/>
    <w:rsid w:val="00A5297E"/>
    <w:rsid w:val="00A70C7B"/>
    <w:rsid w:val="00A737E5"/>
    <w:rsid w:val="00A769F7"/>
    <w:rsid w:val="00A77607"/>
    <w:rsid w:val="00A80003"/>
    <w:rsid w:val="00B709AD"/>
    <w:rsid w:val="00B71D4E"/>
    <w:rsid w:val="00BC0F0F"/>
    <w:rsid w:val="00BD4A22"/>
    <w:rsid w:val="00C22D67"/>
    <w:rsid w:val="00CB4B40"/>
    <w:rsid w:val="00CF3560"/>
    <w:rsid w:val="00D235BD"/>
    <w:rsid w:val="00D43931"/>
    <w:rsid w:val="00DE4745"/>
    <w:rsid w:val="00DE6945"/>
    <w:rsid w:val="00DF16C0"/>
    <w:rsid w:val="00E43679"/>
    <w:rsid w:val="00E71151"/>
    <w:rsid w:val="00E855A1"/>
    <w:rsid w:val="00EF23F8"/>
    <w:rsid w:val="00F1678B"/>
    <w:rsid w:val="00F41FF8"/>
    <w:rsid w:val="00F44EB9"/>
    <w:rsid w:val="00FA7A95"/>
    <w:rsid w:val="00F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1D835"/>
  <w15:docId w15:val="{3CDC2C9C-522F-459E-AEA7-E7B7890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F0F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F0F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basedOn w:val="Domylnaczcionkaakapitu"/>
    <w:uiPriority w:val="99"/>
    <w:rsid w:val="00FC2577"/>
    <w:rPr>
      <w:sz w:val="18"/>
      <w:szCs w:val="18"/>
    </w:rPr>
  </w:style>
  <w:style w:type="paragraph" w:customStyle="1" w:styleId="Style4">
    <w:name w:val="Style4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hAnsi="Liberation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hAnsi="Liberation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929A-2B6B-49BB-B43A-1F6536F3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7</cp:revision>
  <cp:lastPrinted>2013-10-25T08:55:00Z</cp:lastPrinted>
  <dcterms:created xsi:type="dcterms:W3CDTF">2022-05-25T13:18:00Z</dcterms:created>
  <dcterms:modified xsi:type="dcterms:W3CDTF">2024-07-05T09:11:00Z</dcterms:modified>
</cp:coreProperties>
</file>